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62" w:type="pct"/>
        <w:tblInd w:w="-142" w:type="dxa"/>
        <w:tblBorders>
          <w:top w:val="nil"/>
          <w:bottom w:val="nil"/>
          <w:insideH w:val="nil"/>
          <w:insideV w:val="nil"/>
        </w:tblBorders>
        <w:tblCellMar>
          <w:left w:w="0" w:type="dxa"/>
          <w:right w:w="0" w:type="dxa"/>
        </w:tblCellMar>
        <w:tblLook w:val="04A0"/>
      </w:tblPr>
      <w:tblGrid>
        <w:gridCol w:w="3774"/>
        <w:gridCol w:w="5815"/>
      </w:tblGrid>
      <w:tr w:rsidR="00711E6C" w:rsidRPr="00711E6C" w:rsidTr="00D14145">
        <w:tc>
          <w:tcPr>
            <w:tcW w:w="3686" w:type="dxa"/>
            <w:tcBorders>
              <w:top w:val="nil"/>
              <w:left w:val="nil"/>
              <w:bottom w:val="nil"/>
              <w:right w:val="nil"/>
              <w:tl2br w:val="nil"/>
              <w:tr2bl w:val="nil"/>
            </w:tcBorders>
            <w:tcMar>
              <w:top w:w="0" w:type="dxa"/>
              <w:left w:w="108" w:type="dxa"/>
              <w:bottom w:w="0" w:type="dxa"/>
              <w:right w:w="108" w:type="dxa"/>
            </w:tcMar>
          </w:tcPr>
          <w:p w:rsidR="00CF7F3E" w:rsidRPr="00711E6C" w:rsidRDefault="00D14145" w:rsidP="00D14145">
            <w:pPr>
              <w:jc w:val="center"/>
              <w:rPr>
                <w:b/>
                <w:bCs/>
                <w:sz w:val="26"/>
              </w:rPr>
            </w:pPr>
            <w:r w:rsidRPr="00711E6C">
              <w:rPr>
                <w:b/>
                <w:bCs/>
                <w:sz w:val="26"/>
              </w:rPr>
              <w:t>ỦY BAN NHÂN DÂN</w:t>
            </w:r>
          </w:p>
          <w:p w:rsidR="00D14145" w:rsidRPr="00711E6C" w:rsidRDefault="00D14145" w:rsidP="00D14145">
            <w:pPr>
              <w:jc w:val="center"/>
              <w:rPr>
                <w:b/>
                <w:bCs/>
                <w:sz w:val="26"/>
              </w:rPr>
            </w:pPr>
            <w:r w:rsidRPr="00711E6C">
              <w:rPr>
                <w:b/>
                <w:bCs/>
                <w:sz w:val="26"/>
              </w:rPr>
              <w:t>TỈNH LẠNG SƠN</w:t>
            </w:r>
          </w:p>
          <w:p w:rsidR="00D14145" w:rsidRPr="00711E6C" w:rsidRDefault="00582E37" w:rsidP="00D14145">
            <w:pPr>
              <w:jc w:val="center"/>
              <w:rPr>
                <w:sz w:val="26"/>
                <w:szCs w:val="26"/>
                <w:lang w:val="en-US"/>
              </w:rPr>
            </w:pPr>
            <w:r w:rsidRPr="00582E37">
              <w:rPr>
                <w:noProof/>
              </w:rPr>
              <w:pict>
                <v:line id="Straight Connector 6" o:spid="_x0000_s1026" style="position:absolute;left:0;text-align:left;z-index:251658240;visibility:visible;mso-wrap-distance-top:-3e-5mm;mso-wrap-distance-bottom:-3e-5mm" from="56.95pt,1.25pt" to="110.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7C5HA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"/>
              </w:pict>
            </w:r>
          </w:p>
        </w:tc>
        <w:tc>
          <w:tcPr>
            <w:tcW w:w="5680" w:type="dxa"/>
            <w:tcBorders>
              <w:top w:val="nil"/>
              <w:left w:val="nil"/>
              <w:bottom w:val="nil"/>
              <w:right w:val="nil"/>
              <w:tl2br w:val="nil"/>
              <w:tr2bl w:val="nil"/>
            </w:tcBorders>
            <w:tcMar>
              <w:top w:w="0" w:type="dxa"/>
              <w:left w:w="108" w:type="dxa"/>
              <w:bottom w:w="0" w:type="dxa"/>
              <w:right w:w="108" w:type="dxa"/>
            </w:tcMar>
          </w:tcPr>
          <w:p w:rsidR="00CF7F3E" w:rsidRPr="00711E6C" w:rsidRDefault="00582E37" w:rsidP="00D14145">
            <w:pPr>
              <w:jc w:val="center"/>
              <w:rPr>
                <w:b/>
                <w:bCs/>
              </w:rPr>
            </w:pPr>
            <w:r w:rsidRPr="00582E37">
              <w:rPr>
                <w:noProof/>
              </w:rPr>
              <w:pict>
                <v:line id="Straight Connector 4" o:spid="_x0000_s1027" style="position:absolute;left:0;text-align:left;z-index:251663360;visibility:visible;mso-wrap-distance-top:-3e-5mm;mso-wrap-distance-bottom:-3e-5mm;mso-position-horizontal-relative:text;mso-position-vertical-relative:text" from="55pt,32.35pt" to="221.9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6fN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VEedBqMKyC8UlsbKqUntTMvmn53SOmqI6rlke/r2QBIFjKSNylh4wzcth8+&#10;awYx5OB1FO3U2D5AghzoFHtzvveGnzyicDjJssXsCV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"/>
              </w:pict>
            </w:r>
            <w:r w:rsidR="00D14145" w:rsidRPr="00711E6C">
              <w:rPr>
                <w:b/>
                <w:bCs/>
                <w:sz w:val="26"/>
              </w:rPr>
              <w:t>CỘNG HÒA XÃ HỘI CHỦ NGHĨA VIỆT NAM</w:t>
            </w:r>
          </w:p>
          <w:p w:rsidR="00D14145" w:rsidRPr="00711E6C" w:rsidRDefault="00D14145" w:rsidP="00D14145">
            <w:pPr>
              <w:jc w:val="center"/>
              <w:rPr>
                <w:bCs/>
                <w:i/>
                <w:sz w:val="28"/>
                <w:szCs w:val="28"/>
                <w:lang w:val="en-US"/>
              </w:rPr>
            </w:pPr>
            <w:r w:rsidRPr="00711E6C">
              <w:rPr>
                <w:b/>
                <w:bCs/>
                <w:sz w:val="28"/>
                <w:szCs w:val="28"/>
              </w:rPr>
              <w:t>Độc lập - Tự do - Hạnh phúc</w:t>
            </w:r>
          </w:p>
        </w:tc>
      </w:tr>
      <w:tr w:rsidR="00711E6C" w:rsidRPr="00711E6C" w:rsidTr="00D14145">
        <w:tc>
          <w:tcPr>
            <w:tcW w:w="3686" w:type="dxa"/>
            <w:tcBorders>
              <w:top w:val="nil"/>
              <w:left w:val="nil"/>
              <w:bottom w:val="nil"/>
              <w:right w:val="nil"/>
              <w:tl2br w:val="nil"/>
              <w:tr2bl w:val="nil"/>
            </w:tcBorders>
            <w:tcMar>
              <w:top w:w="0" w:type="dxa"/>
              <w:left w:w="108" w:type="dxa"/>
              <w:bottom w:w="0" w:type="dxa"/>
              <w:right w:w="108" w:type="dxa"/>
            </w:tcMar>
          </w:tcPr>
          <w:p w:rsidR="00D14145" w:rsidRPr="00711E6C" w:rsidRDefault="00D14145" w:rsidP="007C2ADD">
            <w:pPr>
              <w:jc w:val="center"/>
              <w:rPr>
                <w:sz w:val="28"/>
                <w:szCs w:val="28"/>
              </w:rPr>
            </w:pPr>
            <w:r w:rsidRPr="00711E6C">
              <w:rPr>
                <w:sz w:val="28"/>
                <w:szCs w:val="28"/>
              </w:rPr>
              <w:t>Số:          /202</w:t>
            </w:r>
            <w:r w:rsidRPr="00711E6C">
              <w:rPr>
                <w:sz w:val="28"/>
                <w:szCs w:val="28"/>
                <w:lang w:val="en-US"/>
              </w:rPr>
              <w:t>6</w:t>
            </w:r>
            <w:r w:rsidRPr="00711E6C">
              <w:rPr>
                <w:sz w:val="28"/>
                <w:szCs w:val="28"/>
              </w:rPr>
              <w:t>/QĐ-</w:t>
            </w:r>
            <w:r w:rsidR="00B16302" w:rsidRPr="00711E6C">
              <w:rPr>
                <w:sz w:val="28"/>
                <w:szCs w:val="28"/>
                <w:lang w:val="en-US"/>
              </w:rPr>
              <w:t>UBND</w:t>
            </w:r>
          </w:p>
          <w:p w:rsidR="00D46467" w:rsidRPr="00711E6C" w:rsidRDefault="00D46467" w:rsidP="007C2ADD">
            <w:pPr>
              <w:jc w:val="center"/>
              <w:rPr>
                <w:b/>
                <w:bCs/>
                <w:noProof/>
                <w:sz w:val="28"/>
                <w:szCs w:val="28"/>
                <w:lang w:val="en-US"/>
              </w:rPr>
            </w:pPr>
            <w:r w:rsidRPr="00711E6C">
              <w:rPr>
                <w:b/>
                <w:noProof/>
                <w:sz w:val="28"/>
                <w:szCs w:val="28"/>
                <w:lang w:val="en-US"/>
              </w:rPr>
              <w:t>DỰ THẢO</w:t>
            </w:r>
          </w:p>
        </w:tc>
        <w:tc>
          <w:tcPr>
            <w:tcW w:w="5680" w:type="dxa"/>
            <w:tcBorders>
              <w:top w:val="nil"/>
              <w:left w:val="nil"/>
              <w:bottom w:val="nil"/>
              <w:right w:val="nil"/>
              <w:tl2br w:val="nil"/>
              <w:tr2bl w:val="nil"/>
            </w:tcBorders>
            <w:tcMar>
              <w:top w:w="0" w:type="dxa"/>
              <w:left w:w="108" w:type="dxa"/>
              <w:bottom w:w="0" w:type="dxa"/>
              <w:right w:w="108" w:type="dxa"/>
            </w:tcMar>
          </w:tcPr>
          <w:p w:rsidR="00D14145" w:rsidRPr="00711E6C" w:rsidRDefault="00D14145" w:rsidP="007C2ADD">
            <w:pPr>
              <w:jc w:val="center"/>
              <w:rPr>
                <w:b/>
                <w:bCs/>
                <w:sz w:val="28"/>
                <w:szCs w:val="28"/>
                <w:lang w:val="en-US"/>
              </w:rPr>
            </w:pPr>
            <w:r w:rsidRPr="00711E6C">
              <w:rPr>
                <w:i/>
                <w:iCs/>
                <w:sz w:val="28"/>
                <w:szCs w:val="28"/>
              </w:rPr>
              <w:t xml:space="preserve">Lạng Sơn, ngày  tháng </w:t>
            </w:r>
            <w:r w:rsidRPr="00711E6C">
              <w:rPr>
                <w:i/>
                <w:iCs/>
                <w:sz w:val="28"/>
                <w:szCs w:val="28"/>
                <w:lang w:val="en-US"/>
              </w:rPr>
              <w:t>0</w:t>
            </w:r>
            <w:r w:rsidR="00DB32EC">
              <w:rPr>
                <w:i/>
                <w:iCs/>
                <w:sz w:val="28"/>
                <w:szCs w:val="28"/>
                <w:lang w:val="en-US"/>
              </w:rPr>
              <w:t>2</w:t>
            </w:r>
            <w:r w:rsidRPr="00711E6C">
              <w:rPr>
                <w:i/>
                <w:iCs/>
                <w:sz w:val="28"/>
                <w:szCs w:val="28"/>
              </w:rPr>
              <w:t xml:space="preserve"> năm 202</w:t>
            </w:r>
            <w:r w:rsidRPr="00711E6C">
              <w:rPr>
                <w:i/>
                <w:iCs/>
                <w:sz w:val="28"/>
                <w:szCs w:val="28"/>
                <w:lang w:val="en-US"/>
              </w:rPr>
              <w:t>6</w:t>
            </w:r>
          </w:p>
        </w:tc>
      </w:tr>
    </w:tbl>
    <w:p w:rsidR="002C0001" w:rsidRPr="00711E6C" w:rsidRDefault="002C0001" w:rsidP="002C0001">
      <w:pPr>
        <w:jc w:val="center"/>
        <w:rPr>
          <w:b/>
          <w:bCs/>
          <w:sz w:val="28"/>
          <w:szCs w:val="28"/>
        </w:rPr>
      </w:pPr>
    </w:p>
    <w:p w:rsidR="002C0001" w:rsidRPr="00711E6C" w:rsidRDefault="007C2ADD" w:rsidP="002C0001">
      <w:pPr>
        <w:jc w:val="center"/>
        <w:rPr>
          <w:sz w:val="28"/>
          <w:szCs w:val="28"/>
          <w:lang w:val="en-US"/>
        </w:rPr>
      </w:pPr>
      <w:r w:rsidRPr="00711E6C">
        <w:rPr>
          <w:b/>
          <w:bCs/>
          <w:sz w:val="28"/>
          <w:szCs w:val="28"/>
          <w:lang w:val="en-US"/>
        </w:rPr>
        <w:t>QUYẾT ĐỊNH</w:t>
      </w:r>
    </w:p>
    <w:p w:rsidR="002C0001" w:rsidRPr="00711E6C" w:rsidRDefault="002C0001" w:rsidP="00670BDF">
      <w:pPr>
        <w:jc w:val="center"/>
        <w:rPr>
          <w:rStyle w:val="fontstyle01"/>
          <w:b/>
          <w:bCs/>
          <w:color w:val="auto"/>
        </w:rPr>
      </w:pPr>
      <w:r w:rsidRPr="00711E6C">
        <w:rPr>
          <w:b/>
          <w:bCs/>
          <w:spacing w:val="-4"/>
          <w:sz w:val="28"/>
          <w:szCs w:val="28"/>
        </w:rPr>
        <w:t xml:space="preserve">Quy định </w:t>
      </w:r>
      <w:r w:rsidR="00670BDF" w:rsidRPr="00711E6C">
        <w:rPr>
          <w:rStyle w:val="fontstyle01"/>
          <w:b/>
          <w:bCs/>
          <w:color w:val="auto"/>
        </w:rPr>
        <w:t>chitiết các nội dung được giao tại Nghị quyết số 254/2025/QH15 ngày 11 tháng 12năm 2025 của Quốc hội quy định một số cơ chế, chính sách tháo gỡ khó khăn</w:t>
      </w:r>
      <w:r w:rsidR="00D71137">
        <w:rPr>
          <w:rStyle w:val="fontstyle01"/>
          <w:b/>
          <w:bCs/>
          <w:color w:val="auto"/>
          <w:lang w:val="en-US"/>
        </w:rPr>
        <w:t xml:space="preserve">, </w:t>
      </w:r>
      <w:r w:rsidR="00670BDF" w:rsidRPr="00711E6C">
        <w:rPr>
          <w:rStyle w:val="fontstyle01"/>
          <w:b/>
          <w:bCs/>
          <w:color w:val="auto"/>
        </w:rPr>
        <w:t>vướng mắc trong tổ chức thi hành Luật Đất đai</w:t>
      </w:r>
    </w:p>
    <w:p w:rsidR="00670BDF" w:rsidRPr="00711E6C" w:rsidRDefault="00582E37" w:rsidP="00670BDF">
      <w:pPr>
        <w:jc w:val="center"/>
        <w:rPr>
          <w:b/>
          <w:bCs/>
          <w:spacing w:val="-4"/>
          <w:sz w:val="28"/>
          <w:szCs w:val="28"/>
        </w:rPr>
      </w:pPr>
      <w:r>
        <w:rPr>
          <w:b/>
          <w:bCs/>
          <w:noProof/>
          <w:spacing w:val="-4"/>
          <w:sz w:val="28"/>
          <w:szCs w:val="28"/>
        </w:rPr>
        <w:pict>
          <v:line id="Straight Connector 3" o:spid="_x0000_s1028" style="position:absolute;left:0;text-align:left;flip:y;z-index:251664384;visibility:visible;mso-width-relative:margin;mso-height-relative:margin" from="138.1pt,5.95pt" to="293.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" strokecolor="black [3213]" strokeweight="1pt">
            <v:stroke joinstyle="miter"/>
          </v:line>
        </w:pict>
      </w:r>
    </w:p>
    <w:p w:rsidR="005F4D88" w:rsidRPr="00711E6C" w:rsidRDefault="005F4D88" w:rsidP="00774074">
      <w:pPr>
        <w:tabs>
          <w:tab w:val="left" w:pos="709"/>
        </w:tabs>
        <w:spacing w:before="120" w:after="120"/>
        <w:ind w:firstLineChars="253" w:firstLine="708"/>
        <w:jc w:val="both"/>
        <w:rPr>
          <w:i/>
          <w:iCs/>
          <w:sz w:val="28"/>
          <w:szCs w:val="28"/>
          <w:lang w:val="en-GB" w:eastAsia="en-GB"/>
        </w:rPr>
      </w:pPr>
      <w:r w:rsidRPr="00711E6C">
        <w:rPr>
          <w:i/>
          <w:iCs/>
          <w:sz w:val="28"/>
          <w:szCs w:val="28"/>
          <w:lang w:val="en-GB" w:eastAsia="en-GB"/>
        </w:rPr>
        <w:t xml:space="preserve">Căn cứ Luật Tổ chức chính quyền địa phương số 72/2025/QH15; </w:t>
      </w:r>
    </w:p>
    <w:p w:rsidR="007517D7" w:rsidRPr="004A5E93" w:rsidRDefault="007517D7" w:rsidP="00774074">
      <w:pPr>
        <w:tabs>
          <w:tab w:val="left" w:pos="709"/>
        </w:tabs>
        <w:spacing w:before="120" w:after="120"/>
        <w:ind w:firstLineChars="253" w:firstLine="708"/>
        <w:jc w:val="both"/>
        <w:rPr>
          <w:i/>
          <w:iCs/>
          <w:strike/>
          <w:color w:val="FF0000"/>
          <w:sz w:val="28"/>
          <w:szCs w:val="28"/>
          <w:lang w:val="en-GB" w:eastAsia="en-GB"/>
        </w:rPr>
      </w:pPr>
      <w:r w:rsidRPr="004A5E93">
        <w:rPr>
          <w:i/>
          <w:iCs/>
          <w:strike/>
          <w:color w:val="FF0000"/>
          <w:sz w:val="28"/>
          <w:szCs w:val="28"/>
          <w:lang w:val="en-GB" w:eastAsia="en-GB"/>
        </w:rPr>
        <w:t>Căn cứ Luật Ban hành văn bản quy phạm pháp luật số 64/2025/QH15 được sửa đổi, bổ sung bởi Luật số 87/2025/QH15;</w:t>
      </w:r>
    </w:p>
    <w:p w:rsidR="007517D7" w:rsidRPr="00711E6C" w:rsidRDefault="007517D7" w:rsidP="00774074">
      <w:pPr>
        <w:tabs>
          <w:tab w:val="left" w:pos="709"/>
        </w:tabs>
        <w:spacing w:before="120" w:after="120"/>
        <w:ind w:firstLineChars="253" w:firstLine="708"/>
        <w:jc w:val="both"/>
        <w:rPr>
          <w:i/>
          <w:iCs/>
          <w:sz w:val="28"/>
          <w:szCs w:val="28"/>
          <w:lang w:val="en-GB" w:eastAsia="en-GB"/>
        </w:rPr>
      </w:pPr>
      <w:r w:rsidRPr="00711E6C">
        <w:rPr>
          <w:i/>
          <w:iCs/>
          <w:sz w:val="28"/>
          <w:szCs w:val="28"/>
          <w:lang w:val="en-GB" w:eastAsia="en-GB"/>
        </w:rPr>
        <w:t>Căn cứ Luật Đất đai số 31/2024/QH15 được sửa đổi, bổ sung bởi Luật số 43/2024/QH15;</w:t>
      </w:r>
    </w:p>
    <w:p w:rsidR="007517D7" w:rsidRDefault="007517D7" w:rsidP="00774074">
      <w:pPr>
        <w:tabs>
          <w:tab w:val="left" w:pos="709"/>
        </w:tabs>
        <w:spacing w:before="120" w:after="120"/>
        <w:ind w:firstLineChars="253" w:firstLine="708"/>
        <w:jc w:val="both"/>
        <w:rPr>
          <w:rFonts w:eastAsiaTheme="minorHAnsi"/>
          <w:i/>
          <w:sz w:val="28"/>
          <w:szCs w:val="28"/>
        </w:rPr>
      </w:pPr>
      <w:r w:rsidRPr="00711E6C">
        <w:rPr>
          <w:i/>
          <w:iCs/>
          <w:sz w:val="28"/>
          <w:szCs w:val="28"/>
          <w:lang w:val="en-GB" w:eastAsia="en-GB"/>
        </w:rPr>
        <w:t xml:space="preserve">Căn cứ </w:t>
      </w:r>
      <w:r w:rsidRPr="00711E6C">
        <w:rPr>
          <w:rFonts w:eastAsiaTheme="minorHAnsi"/>
          <w:i/>
          <w:sz w:val="28"/>
          <w:szCs w:val="28"/>
        </w:rPr>
        <w:t>Nghị quyết số 254/2025/QH15 ngày 11 tháng 12 năm 2025 của Quốc hộ</w:t>
      </w:r>
      <w:r w:rsidR="00D71137">
        <w:rPr>
          <w:rFonts w:eastAsiaTheme="minorHAnsi"/>
          <w:i/>
          <w:sz w:val="28"/>
          <w:szCs w:val="28"/>
        </w:rPr>
        <w:t xml:space="preserve">i </w:t>
      </w:r>
      <w:r w:rsidR="00D71137" w:rsidRPr="004A5E93">
        <w:rPr>
          <w:rFonts w:eastAsiaTheme="minorHAnsi"/>
          <w:i/>
          <w:strike/>
          <w:color w:val="FF0000"/>
          <w:sz w:val="28"/>
          <w:szCs w:val="28"/>
        </w:rPr>
        <w:t xml:space="preserve">khoá </w:t>
      </w:r>
      <w:r w:rsidR="00D71137" w:rsidRPr="004A5E93">
        <w:rPr>
          <w:rFonts w:eastAsiaTheme="minorHAnsi"/>
          <w:i/>
          <w:strike/>
          <w:color w:val="FF0000"/>
          <w:sz w:val="28"/>
          <w:szCs w:val="28"/>
          <w:lang w:val="en-US"/>
        </w:rPr>
        <w:t>15</w:t>
      </w:r>
      <w:r w:rsidRPr="00711E6C">
        <w:rPr>
          <w:rFonts w:eastAsiaTheme="minorHAnsi"/>
          <w:i/>
          <w:sz w:val="28"/>
          <w:szCs w:val="28"/>
        </w:rPr>
        <w:t xml:space="preserve"> Quy định một số chính sách tháo gỡ khó khăn, vướng mắc trong tổ chức thi hành Luật Đất đai;</w:t>
      </w:r>
    </w:p>
    <w:p w:rsidR="007517D7" w:rsidRPr="00711E6C" w:rsidRDefault="007517D7" w:rsidP="00774074">
      <w:pPr>
        <w:widowControl w:val="0"/>
        <w:spacing w:before="120" w:after="120"/>
        <w:ind w:firstLine="720"/>
        <w:jc w:val="both"/>
        <w:rPr>
          <w:i/>
          <w:iCs/>
          <w:sz w:val="28"/>
          <w:szCs w:val="28"/>
        </w:rPr>
      </w:pPr>
      <w:r w:rsidRPr="00711E6C">
        <w:rPr>
          <w:i/>
          <w:iCs/>
          <w:sz w:val="28"/>
          <w:szCs w:val="28"/>
        </w:rPr>
        <w:t>Căn cứ Nghị định số 88/2024/NĐ-CP</w:t>
      </w:r>
      <w:r w:rsidR="00B37044" w:rsidRPr="00711E6C">
        <w:rPr>
          <w:i/>
          <w:iCs/>
          <w:sz w:val="28"/>
          <w:szCs w:val="28"/>
          <w:lang w:val="en-US"/>
        </w:rPr>
        <w:t xml:space="preserve"> ngày 15 tháng 7 năm 2024</w:t>
      </w:r>
      <w:r w:rsidRPr="00711E6C">
        <w:rPr>
          <w:i/>
          <w:iCs/>
          <w:sz w:val="28"/>
          <w:szCs w:val="28"/>
        </w:rPr>
        <w:t xml:space="preserve"> của Chính phủ quy định về bồithường, hỗ trợ, tái định cư khi Nhà nước thu hồi đất;</w:t>
      </w:r>
    </w:p>
    <w:p w:rsidR="007517D7" w:rsidRPr="004A5E93" w:rsidRDefault="007517D7" w:rsidP="00774074">
      <w:pPr>
        <w:widowControl w:val="0"/>
        <w:spacing w:before="120" w:after="120"/>
        <w:ind w:firstLine="720"/>
        <w:jc w:val="both"/>
        <w:rPr>
          <w:i/>
          <w:strike/>
          <w:color w:val="FF0000"/>
          <w:sz w:val="28"/>
          <w:szCs w:val="28"/>
          <w:lang w:val="en-US"/>
        </w:rPr>
      </w:pPr>
      <w:r w:rsidRPr="004A5E93">
        <w:rPr>
          <w:i/>
          <w:strike/>
          <w:color w:val="FF0000"/>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p>
    <w:p w:rsidR="007517D7" w:rsidRDefault="007517D7" w:rsidP="00774074">
      <w:pPr>
        <w:widowControl w:val="0"/>
        <w:spacing w:before="120" w:after="120"/>
        <w:ind w:firstLine="720"/>
        <w:jc w:val="both"/>
        <w:rPr>
          <w:i/>
          <w:strike/>
          <w:color w:val="FF0000"/>
          <w:sz w:val="28"/>
          <w:szCs w:val="28"/>
          <w:lang w:val="en-US"/>
        </w:rPr>
      </w:pPr>
      <w:r w:rsidRPr="004A5E93">
        <w:rPr>
          <w:i/>
          <w:strike/>
          <w:color w:val="FF0000"/>
          <w:sz w:val="28"/>
          <w:szCs w:val="28"/>
        </w:rPr>
        <w:t xml:space="preserve">Căn cứ Nghị định số 187/2025/NĐ-CP ngày 01 tháng 7 năm 2025 của Chính phủ sửa đổi bổ sung một số điều </w:t>
      </w:r>
      <w:r w:rsidR="00AB47CB" w:rsidRPr="004A5E93">
        <w:rPr>
          <w:i/>
          <w:strike/>
          <w:color w:val="FF0000"/>
          <w:sz w:val="28"/>
          <w:szCs w:val="28"/>
          <w:lang w:val="en-US"/>
        </w:rPr>
        <w:t xml:space="preserve">của </w:t>
      </w:r>
      <w:r w:rsidRPr="004A5E93">
        <w:rPr>
          <w:i/>
          <w:strike/>
          <w:color w:val="FF0000"/>
          <w:sz w:val="28"/>
          <w:szCs w:val="28"/>
        </w:rPr>
        <w:t>Nghị định số 78/2025/NĐ-CP ngày 01 tháng 4 năm 2025 của Chính phủ quy định chi tiết một số điều và biện pháp để tổ chức, hướng dẫn thi hành Luật ban hành văn bản quy phạm pháp luật;</w:t>
      </w:r>
    </w:p>
    <w:p w:rsidR="006C6B75" w:rsidRPr="00711E6C" w:rsidRDefault="006C6B75" w:rsidP="006C6B75">
      <w:pPr>
        <w:widowControl w:val="0"/>
        <w:spacing w:before="120" w:after="120"/>
        <w:ind w:firstLine="720"/>
        <w:jc w:val="both"/>
        <w:rPr>
          <w:i/>
          <w:sz w:val="28"/>
          <w:szCs w:val="28"/>
        </w:rPr>
      </w:pPr>
      <w:r w:rsidRPr="00711E6C">
        <w:rPr>
          <w:i/>
          <w:sz w:val="28"/>
          <w:szCs w:val="28"/>
        </w:rPr>
        <w:t>Căn cứ Nghị định số 151/2025/NĐ-CP ngày 12 tháng 6 năm 2025 của Chính phủ quy định về phân định thẩm quyền của chính quyền địa phương 02 cấp, phân quyền, phân cấp trong lĩnh vực đất đai;</w:t>
      </w:r>
    </w:p>
    <w:p w:rsidR="007517D7" w:rsidRDefault="007517D7" w:rsidP="00774074">
      <w:pPr>
        <w:widowControl w:val="0"/>
        <w:spacing w:before="120" w:after="120"/>
        <w:ind w:firstLine="720"/>
        <w:jc w:val="both"/>
        <w:rPr>
          <w:i/>
          <w:sz w:val="28"/>
          <w:szCs w:val="28"/>
        </w:rPr>
      </w:pPr>
      <w:r w:rsidRPr="00711E6C">
        <w:rPr>
          <w:i/>
          <w:sz w:val="28"/>
          <w:szCs w:val="28"/>
        </w:rPr>
        <w:t>Căn cứ Nghị định số 226/</w:t>
      </w:r>
      <w:r w:rsidR="001F6077" w:rsidRPr="001F6077">
        <w:rPr>
          <w:i/>
          <w:color w:val="FF0000"/>
          <w:sz w:val="28"/>
          <w:szCs w:val="28"/>
          <w:lang w:val="en-US"/>
        </w:rPr>
        <w:t>2025</w:t>
      </w:r>
      <w:r w:rsidR="001F6077">
        <w:rPr>
          <w:i/>
          <w:sz w:val="28"/>
          <w:szCs w:val="28"/>
          <w:lang w:val="en-US"/>
        </w:rPr>
        <w:t>/</w:t>
      </w:r>
      <w:r w:rsidRPr="00711E6C">
        <w:rPr>
          <w:i/>
          <w:sz w:val="28"/>
          <w:szCs w:val="28"/>
        </w:rPr>
        <w:t>NĐ-CP ngày 15 tháng 8 năm 2025 của Chính phủ sửa đổi, bổ sung một số điều của các Nghị định quy định chi tiết thi hành Luật Đất đai;</w:t>
      </w:r>
    </w:p>
    <w:p w:rsidR="00A96710" w:rsidRPr="00A96710" w:rsidRDefault="00A96710" w:rsidP="00A96710">
      <w:pPr>
        <w:widowControl w:val="0"/>
        <w:spacing w:before="120" w:after="120"/>
        <w:ind w:firstLine="709"/>
        <w:jc w:val="both"/>
        <w:rPr>
          <w:i/>
          <w:iCs/>
          <w:color w:val="FF0000"/>
          <w:sz w:val="28"/>
          <w:szCs w:val="28"/>
        </w:rPr>
      </w:pPr>
      <w:r w:rsidRPr="00A96710">
        <w:rPr>
          <w:i/>
          <w:color w:val="FF0000"/>
          <w:sz w:val="28"/>
          <w:szCs w:val="28"/>
        </w:rPr>
        <w:t xml:space="preserve">Căn cứ Nghị định số 49/2026/NĐ-CP ngày 31 tháng 01 năm 2026 của Chính phủ </w:t>
      </w:r>
      <w:r w:rsidRPr="00A96710">
        <w:rPr>
          <w:i/>
          <w:iCs/>
          <w:color w:val="FF0000"/>
          <w:sz w:val="28"/>
          <w:szCs w:val="28"/>
        </w:rPr>
        <w:t>Quy định chi tiết và hướng dẫn một số điều của Nghị quyết số 254/2025/QH15 của Quốc hội quy định một số cơ chế, chính sách tháo gỡ khó khăn, vướng mắc trong tổ chức thi hành Luật Đất đai.</w:t>
      </w:r>
    </w:p>
    <w:p w:rsidR="00192A76" w:rsidRPr="00711E6C" w:rsidRDefault="00192A76" w:rsidP="00774074">
      <w:pPr>
        <w:widowControl w:val="0"/>
        <w:autoSpaceDE w:val="0"/>
        <w:autoSpaceDN w:val="0"/>
        <w:adjustRightInd w:val="0"/>
        <w:spacing w:before="120" w:after="120"/>
        <w:ind w:firstLine="720"/>
        <w:jc w:val="both"/>
        <w:rPr>
          <w:bCs/>
          <w:i/>
          <w:sz w:val="28"/>
          <w:szCs w:val="28"/>
          <w:lang w:val="nl-NL"/>
        </w:rPr>
      </w:pPr>
      <w:r w:rsidRPr="00711E6C">
        <w:rPr>
          <w:bCs/>
          <w:i/>
          <w:sz w:val="28"/>
          <w:szCs w:val="28"/>
          <w:lang w:val="nl-NL"/>
        </w:rPr>
        <w:t xml:space="preserve">Theo đề nghị của Giám đốc Sở Nông nghiệp và Môi trường tại Tờ trình số ....../TTr-SNNMT ngày ...... tháng </w:t>
      </w:r>
      <w:r w:rsidR="00BB267B">
        <w:rPr>
          <w:bCs/>
          <w:i/>
          <w:sz w:val="28"/>
          <w:szCs w:val="28"/>
          <w:lang w:val="nl-NL"/>
        </w:rPr>
        <w:t>.....</w:t>
      </w:r>
      <w:r w:rsidRPr="00711E6C">
        <w:rPr>
          <w:bCs/>
          <w:i/>
          <w:sz w:val="28"/>
          <w:szCs w:val="28"/>
          <w:lang w:val="nl-NL"/>
        </w:rPr>
        <w:t xml:space="preserve">năm 2026 và Báo cáo số ......./BC-SNNMT ngày .......... tháng </w:t>
      </w:r>
      <w:r w:rsidR="00BB267B">
        <w:rPr>
          <w:bCs/>
          <w:i/>
          <w:sz w:val="28"/>
          <w:szCs w:val="28"/>
          <w:lang w:val="nl-NL"/>
        </w:rPr>
        <w:t>.......</w:t>
      </w:r>
      <w:r w:rsidRPr="00711E6C">
        <w:rPr>
          <w:bCs/>
          <w:i/>
          <w:sz w:val="28"/>
          <w:szCs w:val="28"/>
          <w:lang w:val="nl-NL"/>
        </w:rPr>
        <w:t xml:space="preserve"> năm 2026;</w:t>
      </w:r>
    </w:p>
    <w:p w:rsidR="00594B08" w:rsidRPr="00711E6C" w:rsidRDefault="00192A76" w:rsidP="00774074">
      <w:pPr>
        <w:spacing w:before="120" w:after="120"/>
        <w:ind w:firstLine="720"/>
        <w:jc w:val="both"/>
        <w:rPr>
          <w:rStyle w:val="fontstyle01"/>
          <w:bCs/>
          <w:i/>
          <w:color w:val="auto"/>
          <w:lang w:val="en-US"/>
        </w:rPr>
      </w:pPr>
      <w:r w:rsidRPr="00711E6C">
        <w:rPr>
          <w:bCs/>
          <w:i/>
          <w:sz w:val="28"/>
          <w:szCs w:val="28"/>
          <w:lang w:val="fi-FI"/>
        </w:rPr>
        <w:lastRenderedPageBreak/>
        <w:t>Ủy ban nhân dân t</w:t>
      </w:r>
      <w:r w:rsidR="00AB47CB">
        <w:rPr>
          <w:bCs/>
          <w:i/>
          <w:sz w:val="28"/>
          <w:szCs w:val="28"/>
          <w:lang w:val="fi-FI"/>
        </w:rPr>
        <w:t xml:space="preserve">ỉnh Lạng Sơn ban hànhQuyết định </w:t>
      </w:r>
      <w:r w:rsidR="00594B08" w:rsidRPr="00711E6C">
        <w:rPr>
          <w:bCs/>
          <w:i/>
          <w:spacing w:val="-4"/>
          <w:sz w:val="28"/>
          <w:szCs w:val="28"/>
        </w:rPr>
        <w:t xml:space="preserve">Quy định </w:t>
      </w:r>
      <w:r w:rsidR="00594B08" w:rsidRPr="00711E6C">
        <w:rPr>
          <w:rStyle w:val="fontstyle01"/>
          <w:bCs/>
          <w:i/>
          <w:color w:val="auto"/>
        </w:rPr>
        <w:t>chi</w:t>
      </w:r>
      <w:r w:rsidR="00010CFE">
        <w:rPr>
          <w:rStyle w:val="fontstyle01"/>
          <w:bCs/>
          <w:i/>
          <w:color w:val="auto"/>
          <w:lang w:val="en-US"/>
        </w:rPr>
        <w:t xml:space="preserve"> </w:t>
      </w:r>
      <w:r w:rsidR="00594B08" w:rsidRPr="00711E6C">
        <w:rPr>
          <w:rStyle w:val="fontstyle01"/>
          <w:bCs/>
          <w:i/>
          <w:color w:val="auto"/>
        </w:rPr>
        <w:t>tiết các nội dung được giao tại Nghị quyết số 254/2025/QH15 ngày 11 tháng 12năm 2025 của Quốc hội quy định một số cơ chế, chính sách tháo gỡ khó khănvướng mắc trong tổ chức thi hành Luật Đất đai</w:t>
      </w:r>
      <w:r w:rsidR="0096299A" w:rsidRPr="00711E6C">
        <w:rPr>
          <w:rStyle w:val="fontstyle01"/>
          <w:bCs/>
          <w:i/>
          <w:color w:val="auto"/>
          <w:lang w:val="en-US"/>
        </w:rPr>
        <w:t>.</w:t>
      </w:r>
    </w:p>
    <w:p w:rsidR="000A65FD" w:rsidRPr="00711E6C" w:rsidRDefault="005A757E" w:rsidP="00774074">
      <w:pPr>
        <w:widowControl w:val="0"/>
        <w:autoSpaceDE w:val="0"/>
        <w:autoSpaceDN w:val="0"/>
        <w:adjustRightInd w:val="0"/>
        <w:spacing w:before="120" w:after="120"/>
        <w:ind w:firstLine="720"/>
        <w:jc w:val="both"/>
        <w:rPr>
          <w:b/>
          <w:bCs/>
          <w:sz w:val="28"/>
          <w:szCs w:val="28"/>
        </w:rPr>
      </w:pPr>
      <w:r w:rsidRPr="00711E6C">
        <w:rPr>
          <w:b/>
          <w:bCs/>
          <w:sz w:val="28"/>
          <w:szCs w:val="28"/>
        </w:rPr>
        <w:t>Điều 1. Phạm vi điều chỉnh</w:t>
      </w:r>
    </w:p>
    <w:p w:rsidR="000A65FD" w:rsidRPr="00351758" w:rsidRDefault="00BF7C59" w:rsidP="00774074">
      <w:pPr>
        <w:widowControl w:val="0"/>
        <w:autoSpaceDE w:val="0"/>
        <w:autoSpaceDN w:val="0"/>
        <w:adjustRightInd w:val="0"/>
        <w:spacing w:before="120" w:after="120"/>
        <w:ind w:firstLine="720"/>
        <w:jc w:val="both"/>
        <w:rPr>
          <w:color w:val="FF0000"/>
          <w:sz w:val="28"/>
          <w:szCs w:val="28"/>
          <w:lang w:val="en-US"/>
        </w:rPr>
      </w:pPr>
      <w:r w:rsidRPr="00711E6C">
        <w:rPr>
          <w:sz w:val="28"/>
          <w:szCs w:val="28"/>
          <w:lang w:val="en-US"/>
        </w:rPr>
        <w:t>Quyết định này quy định</w:t>
      </w:r>
      <w:r w:rsidR="000A65FD" w:rsidRPr="00711E6C">
        <w:rPr>
          <w:rStyle w:val="fontstyle01"/>
          <w:color w:val="auto"/>
        </w:rPr>
        <w:t>chi</w:t>
      </w:r>
      <w:r w:rsidR="00010CFE">
        <w:rPr>
          <w:rStyle w:val="fontstyle01"/>
          <w:color w:val="auto"/>
          <w:lang w:val="en-US"/>
        </w:rPr>
        <w:t xml:space="preserve"> </w:t>
      </w:r>
      <w:r w:rsidR="000A65FD" w:rsidRPr="00711E6C">
        <w:rPr>
          <w:rStyle w:val="fontstyle01"/>
          <w:color w:val="auto"/>
        </w:rPr>
        <w:t xml:space="preserve">tiết </w:t>
      </w:r>
      <w:r w:rsidR="000A65FD" w:rsidRPr="00711E6C">
        <w:rPr>
          <w:sz w:val="28"/>
          <w:szCs w:val="28"/>
          <w:lang w:val="en-US"/>
        </w:rPr>
        <w:t>k</w:t>
      </w:r>
      <w:r w:rsidR="000A65FD" w:rsidRPr="00711E6C">
        <w:rPr>
          <w:sz w:val="28"/>
          <w:szCs w:val="28"/>
        </w:rPr>
        <w:t>hoản 4</w:t>
      </w:r>
      <w:r w:rsidR="00EC48DE" w:rsidRPr="00711E6C">
        <w:rPr>
          <w:sz w:val="28"/>
          <w:szCs w:val="28"/>
          <w:lang w:val="en-US"/>
        </w:rPr>
        <w:t>;</w:t>
      </w:r>
      <w:r w:rsidR="00010CFE">
        <w:rPr>
          <w:sz w:val="28"/>
          <w:szCs w:val="28"/>
          <w:lang w:val="en-US"/>
        </w:rPr>
        <w:t xml:space="preserve"> điểm c khoản 9</w:t>
      </w:r>
      <w:r w:rsidR="00EC48DE" w:rsidRPr="00711E6C">
        <w:rPr>
          <w:sz w:val="28"/>
          <w:szCs w:val="28"/>
          <w:lang w:val="en-US"/>
        </w:rPr>
        <w:t xml:space="preserve">; khoản 12 </w:t>
      </w:r>
      <w:r w:rsidR="000A65FD" w:rsidRPr="00711E6C">
        <w:rPr>
          <w:sz w:val="28"/>
          <w:szCs w:val="28"/>
        </w:rPr>
        <w:t>Điều 3</w:t>
      </w:r>
      <w:r w:rsidR="00010CFE">
        <w:rPr>
          <w:sz w:val="28"/>
          <w:szCs w:val="28"/>
          <w:lang w:val="en-US"/>
        </w:rPr>
        <w:t xml:space="preserve"> </w:t>
      </w:r>
      <w:r w:rsidR="00EC48DE" w:rsidRPr="00711E6C">
        <w:rPr>
          <w:rStyle w:val="fontstyle01"/>
          <w:bCs/>
          <w:color w:val="auto"/>
        </w:rPr>
        <w:t>Nghị quyết số 254/2025/QH15 ngày 11 tháng 12</w:t>
      </w:r>
      <w:r w:rsidR="00010CFE">
        <w:rPr>
          <w:rStyle w:val="fontstyle01"/>
          <w:bCs/>
          <w:color w:val="auto"/>
          <w:lang w:val="en-US"/>
        </w:rPr>
        <w:t xml:space="preserve"> </w:t>
      </w:r>
      <w:r w:rsidR="00EC48DE" w:rsidRPr="00711E6C">
        <w:rPr>
          <w:rStyle w:val="fontstyle01"/>
          <w:bCs/>
          <w:color w:val="auto"/>
        </w:rPr>
        <w:t>năm 2025 của Quốc hội quy định một số cơ chế, chính sách tháo gỡ khó khăn</w:t>
      </w:r>
      <w:r w:rsidR="00D75392">
        <w:rPr>
          <w:rStyle w:val="fontstyle01"/>
          <w:bCs/>
          <w:color w:val="auto"/>
          <w:lang w:val="en-US"/>
        </w:rPr>
        <w:t xml:space="preserve">, </w:t>
      </w:r>
      <w:r w:rsidR="00EC48DE" w:rsidRPr="00711E6C">
        <w:rPr>
          <w:rStyle w:val="fontstyle01"/>
          <w:bCs/>
          <w:color w:val="auto"/>
        </w:rPr>
        <w:t>vướng mắc trong tổ chức thi hành Luật Đất đai</w:t>
      </w:r>
      <w:r w:rsidR="00010CFE">
        <w:rPr>
          <w:rStyle w:val="fontstyle01"/>
          <w:bCs/>
          <w:color w:val="auto"/>
          <w:lang w:val="en-US"/>
        </w:rPr>
        <w:t xml:space="preserve"> </w:t>
      </w:r>
      <w:r w:rsidR="003D28ED" w:rsidRPr="00351758">
        <w:rPr>
          <w:rStyle w:val="fontstyle01"/>
          <w:bCs/>
          <w:color w:val="FF0000"/>
          <w:lang w:val="en-US"/>
        </w:rPr>
        <w:t>(</w:t>
      </w:r>
      <w:bookmarkStart w:id="0" w:name="_Hlk220662736"/>
      <w:r w:rsidR="003D28ED" w:rsidRPr="00351758">
        <w:rPr>
          <w:rStyle w:val="fontstyle01"/>
          <w:bCs/>
          <w:color w:val="FF0000"/>
          <w:lang w:val="en-US"/>
        </w:rPr>
        <w:t xml:space="preserve">sau đây gọi tắt là </w:t>
      </w:r>
      <w:r w:rsidR="003D28ED" w:rsidRPr="00351758">
        <w:rPr>
          <w:rStyle w:val="fontstyle01"/>
          <w:color w:val="FF0000"/>
        </w:rPr>
        <w:t>Nghị quyết số 254/2025/QH15</w:t>
      </w:r>
      <w:r w:rsidR="003D28ED" w:rsidRPr="00351758">
        <w:rPr>
          <w:rStyle w:val="fontstyle01"/>
          <w:color w:val="FF0000"/>
          <w:lang w:val="en-US"/>
        </w:rPr>
        <w:t>)</w:t>
      </w:r>
      <w:r w:rsidR="00DD60E6" w:rsidRPr="00351758">
        <w:rPr>
          <w:rStyle w:val="fontstyle01"/>
          <w:bCs/>
          <w:color w:val="FF0000"/>
          <w:lang w:val="en-US"/>
        </w:rPr>
        <w:t>.</w:t>
      </w:r>
    </w:p>
    <w:bookmarkEnd w:id="0"/>
    <w:p w:rsidR="00A37E47" w:rsidRPr="00711E6C" w:rsidRDefault="00A37E47" w:rsidP="00774074">
      <w:pPr>
        <w:widowControl w:val="0"/>
        <w:spacing w:before="120" w:after="120"/>
        <w:ind w:firstLine="720"/>
        <w:jc w:val="both"/>
        <w:rPr>
          <w:sz w:val="28"/>
          <w:szCs w:val="28"/>
          <w:lang w:val="en-US"/>
        </w:rPr>
      </w:pPr>
      <w:r w:rsidRPr="00711E6C">
        <w:rPr>
          <w:b/>
          <w:bCs/>
          <w:sz w:val="28"/>
          <w:szCs w:val="28"/>
          <w:lang w:val="en-US"/>
        </w:rPr>
        <w:t>Điều 2.</w:t>
      </w:r>
      <w:r w:rsidR="00010CFE">
        <w:rPr>
          <w:b/>
          <w:bCs/>
          <w:sz w:val="28"/>
          <w:szCs w:val="28"/>
          <w:lang w:val="en-US"/>
        </w:rPr>
        <w:t xml:space="preserve"> </w:t>
      </w:r>
      <w:r w:rsidRPr="00711E6C">
        <w:rPr>
          <w:b/>
          <w:bCs/>
          <w:sz w:val="28"/>
          <w:szCs w:val="28"/>
          <w:lang w:val="en-US"/>
        </w:rPr>
        <w:t>Đ</w:t>
      </w:r>
      <w:r w:rsidRPr="00711E6C">
        <w:rPr>
          <w:b/>
          <w:bCs/>
          <w:sz w:val="28"/>
          <w:szCs w:val="28"/>
        </w:rPr>
        <w:t>ối tượng áp dụng</w:t>
      </w:r>
    </w:p>
    <w:p w:rsidR="00A84980" w:rsidRPr="00711E6C" w:rsidRDefault="00A84980" w:rsidP="00774074">
      <w:pPr>
        <w:pStyle w:val="Heading1"/>
        <w:spacing w:after="120" w:line="240" w:lineRule="auto"/>
        <w:rPr>
          <w:rFonts w:cs="Times New Roman"/>
          <w:b w:val="0"/>
          <w:bCs/>
          <w:szCs w:val="28"/>
          <w:shd w:val="clear" w:color="auto" w:fill="FFFFFF"/>
        </w:rPr>
      </w:pPr>
      <w:r w:rsidRPr="00711E6C">
        <w:rPr>
          <w:rFonts w:cs="Times New Roman"/>
          <w:b w:val="0"/>
          <w:bCs/>
          <w:szCs w:val="28"/>
          <w:shd w:val="clear" w:color="auto" w:fill="FFFFFF"/>
          <w:lang w:val="en-US"/>
        </w:rPr>
        <w:t xml:space="preserve">Quyết định này </w:t>
      </w:r>
      <w:r w:rsidRPr="00711E6C">
        <w:rPr>
          <w:rFonts w:cs="Times New Roman"/>
          <w:b w:val="0"/>
          <w:bCs/>
          <w:szCs w:val="28"/>
          <w:shd w:val="clear" w:color="auto" w:fill="FFFFFF"/>
        </w:rPr>
        <w:t>áp dụng đối với cơ quan nhà nước, người sử dụng đất, tổ chức, cá nhân có liên quan.</w:t>
      </w:r>
    </w:p>
    <w:p w:rsidR="00774074" w:rsidRPr="00351758" w:rsidRDefault="00774074" w:rsidP="00774074">
      <w:pPr>
        <w:pStyle w:val="Heading1"/>
        <w:spacing w:after="120" w:line="240" w:lineRule="auto"/>
        <w:rPr>
          <w:rStyle w:val="fontstyle01"/>
          <w:bCs/>
          <w:color w:val="FF0000"/>
        </w:rPr>
      </w:pPr>
      <w:r>
        <w:rPr>
          <w:rFonts w:cs="Times New Roman"/>
          <w:szCs w:val="28"/>
        </w:rPr>
        <w:t xml:space="preserve">Điều </w:t>
      </w:r>
      <w:r>
        <w:rPr>
          <w:rFonts w:cs="Times New Roman"/>
          <w:szCs w:val="28"/>
          <w:lang w:val="en-US"/>
        </w:rPr>
        <w:t>3</w:t>
      </w:r>
      <w:r>
        <w:rPr>
          <w:rFonts w:cs="Times New Roman"/>
          <w:szCs w:val="28"/>
        </w:rPr>
        <w:t xml:space="preserve">. </w:t>
      </w:r>
      <w:bookmarkStart w:id="1" w:name="_Hlk219705250"/>
      <w:r>
        <w:rPr>
          <w:rFonts w:cs="Times New Roman"/>
          <w:szCs w:val="28"/>
        </w:rPr>
        <w:t>Quy định về chính sách</w:t>
      </w:r>
      <w:r w:rsidR="00010CFE">
        <w:rPr>
          <w:rFonts w:cs="Times New Roman"/>
          <w:szCs w:val="28"/>
          <w:lang w:val="en-US"/>
        </w:rPr>
        <w:t xml:space="preserve"> </w:t>
      </w:r>
      <w:r>
        <w:rPr>
          <w:rFonts w:cs="Times New Roman"/>
          <w:szCs w:val="28"/>
        </w:rPr>
        <w:t>tạm cư</w:t>
      </w:r>
      <w:r>
        <w:rPr>
          <w:rFonts w:cs="Times New Roman"/>
          <w:szCs w:val="28"/>
          <w:lang w:val="en-US"/>
        </w:rPr>
        <w:t xml:space="preserve"> theo k</w:t>
      </w:r>
      <w:r>
        <w:rPr>
          <w:rFonts w:eastAsia="Times New Roman" w:cs="Times New Roman"/>
          <w:szCs w:val="28"/>
        </w:rPr>
        <w:t>hoản 4 Điều 3</w:t>
      </w:r>
      <w:r w:rsidR="00010CFE">
        <w:rPr>
          <w:rFonts w:eastAsia="Times New Roman" w:cs="Times New Roman"/>
          <w:szCs w:val="28"/>
          <w:lang w:val="en-US"/>
        </w:rPr>
        <w:t xml:space="preserve"> </w:t>
      </w:r>
      <w:r>
        <w:rPr>
          <w:rStyle w:val="fontstyle01"/>
          <w:bCs/>
        </w:rPr>
        <w:t xml:space="preserve">Nghị quyết số 254/2025/QH15 </w:t>
      </w:r>
      <w:r w:rsidRPr="004A5E93">
        <w:rPr>
          <w:rStyle w:val="fontstyle01"/>
          <w:bCs/>
          <w:strike/>
          <w:color w:val="FF0000"/>
        </w:rPr>
        <w:t>ngày 11</w:t>
      </w:r>
      <w:r w:rsidRPr="004A5E93">
        <w:rPr>
          <w:rStyle w:val="fontstyle01"/>
          <w:bCs/>
          <w:strike/>
          <w:color w:val="FF0000"/>
          <w:lang w:val="en-US"/>
        </w:rPr>
        <w:t>/</w:t>
      </w:r>
      <w:r w:rsidRPr="004A5E93">
        <w:rPr>
          <w:rStyle w:val="fontstyle01"/>
          <w:bCs/>
          <w:strike/>
          <w:color w:val="FF0000"/>
        </w:rPr>
        <w:t>12</w:t>
      </w:r>
      <w:r w:rsidRPr="004A5E93">
        <w:rPr>
          <w:rFonts w:cs="Times New Roman"/>
          <w:bCs/>
          <w:strike/>
          <w:color w:val="FF0000"/>
          <w:szCs w:val="28"/>
          <w:lang w:val="en-US"/>
        </w:rPr>
        <w:t>/</w:t>
      </w:r>
      <w:r w:rsidRPr="004A5E93">
        <w:rPr>
          <w:rStyle w:val="fontstyle01"/>
          <w:bCs/>
          <w:strike/>
          <w:color w:val="FF0000"/>
        </w:rPr>
        <w:t>2025 của Quốc hội</w:t>
      </w:r>
    </w:p>
    <w:p w:rsidR="00774074" w:rsidRDefault="00774074" w:rsidP="00774074">
      <w:pPr>
        <w:spacing w:before="120" w:after="120"/>
        <w:ind w:firstLine="720"/>
        <w:jc w:val="both"/>
        <w:rPr>
          <w:lang w:val="de-DE"/>
        </w:rPr>
      </w:pPr>
      <w:r w:rsidRPr="00856A57">
        <w:rPr>
          <w:bCs/>
          <w:sz w:val="28"/>
          <w:szCs w:val="28"/>
          <w:lang w:val="de-DE"/>
        </w:rPr>
        <w:t>1.</w:t>
      </w:r>
      <w:r>
        <w:rPr>
          <w:sz w:val="28"/>
          <w:szCs w:val="28"/>
          <w:lang w:val="de-DE"/>
        </w:rPr>
        <w:t xml:space="preserve"> Người có đất bị thu hồi </w:t>
      </w:r>
      <w:r w:rsidRPr="00D75392">
        <w:rPr>
          <w:sz w:val="28"/>
          <w:szCs w:val="28"/>
          <w:lang w:val="de-DE"/>
        </w:rPr>
        <w:t xml:space="preserve">theo điểm a và điểm b khoản 3 </w:t>
      </w:r>
      <w:r w:rsidRPr="00D75392">
        <w:rPr>
          <w:sz w:val="28"/>
          <w:szCs w:val="28"/>
        </w:rPr>
        <w:t>Điều 3</w:t>
      </w:r>
      <w:r w:rsidR="00010CFE">
        <w:rPr>
          <w:sz w:val="28"/>
          <w:szCs w:val="28"/>
          <w:lang w:val="en-US"/>
        </w:rPr>
        <w:t xml:space="preserve"> </w:t>
      </w:r>
      <w:r w:rsidRPr="00D75392">
        <w:rPr>
          <w:rStyle w:val="fontstyle01"/>
          <w:bCs/>
          <w:color w:val="auto"/>
        </w:rPr>
        <w:t xml:space="preserve">Nghị quyết số 254/2025/QH15 </w:t>
      </w:r>
      <w:r w:rsidRPr="004A5E93">
        <w:rPr>
          <w:rStyle w:val="fontstyle01"/>
          <w:bCs/>
          <w:strike/>
          <w:color w:val="FF0000"/>
        </w:rPr>
        <w:t>ngày 11</w:t>
      </w:r>
      <w:r w:rsidRPr="004A5E93">
        <w:rPr>
          <w:rStyle w:val="fontstyle01"/>
          <w:bCs/>
          <w:strike/>
          <w:color w:val="FF0000"/>
          <w:lang w:val="en-US"/>
        </w:rPr>
        <w:t>/</w:t>
      </w:r>
      <w:r w:rsidRPr="004A5E93">
        <w:rPr>
          <w:rStyle w:val="fontstyle01"/>
          <w:bCs/>
          <w:strike/>
          <w:color w:val="FF0000"/>
        </w:rPr>
        <w:t>12</w:t>
      </w:r>
      <w:r w:rsidRPr="004A5E93">
        <w:rPr>
          <w:bCs/>
          <w:strike/>
          <w:color w:val="FF0000"/>
          <w:sz w:val="28"/>
          <w:szCs w:val="28"/>
          <w:lang w:val="en-US"/>
        </w:rPr>
        <w:t>/</w:t>
      </w:r>
      <w:r w:rsidRPr="004A5E93">
        <w:rPr>
          <w:rStyle w:val="fontstyle01"/>
          <w:bCs/>
          <w:strike/>
          <w:color w:val="FF0000"/>
        </w:rPr>
        <w:t>2025 của Quốc hội</w:t>
      </w:r>
      <w:r w:rsidRPr="00D75392">
        <w:rPr>
          <w:rFonts w:eastAsia=".VnArialH"/>
          <w:sz w:val="28"/>
          <w:szCs w:val="28"/>
          <w:lang w:val="nl-NL"/>
        </w:rPr>
        <w:t>,</w:t>
      </w:r>
      <w:r>
        <w:rPr>
          <w:rFonts w:eastAsia=".VnArialH"/>
          <w:sz w:val="28"/>
          <w:szCs w:val="28"/>
          <w:lang w:val="nl-NL"/>
        </w:rPr>
        <w:t xml:space="preserve"> trong thời gian chờ bố trí tái định cư được bố trí vào nhà ở tạm, nếu địa phương không có nhà ở tạm thì được hỗ trợ tiền thuê nhà ở.</w:t>
      </w:r>
    </w:p>
    <w:p w:rsidR="00774074" w:rsidRDefault="00774074" w:rsidP="00774074">
      <w:pPr>
        <w:spacing w:before="120" w:after="120"/>
        <w:ind w:firstLine="720"/>
        <w:jc w:val="both"/>
        <w:rPr>
          <w:color w:val="FF0000"/>
          <w:sz w:val="28"/>
          <w:szCs w:val="28"/>
          <w:lang w:val="fr-FR"/>
        </w:rPr>
      </w:pPr>
      <w:r w:rsidRPr="00856A57">
        <w:rPr>
          <w:bCs/>
          <w:sz w:val="28"/>
          <w:szCs w:val="28"/>
          <w:lang w:val="de-DE"/>
        </w:rPr>
        <w:t>2.</w:t>
      </w:r>
      <w:r>
        <w:rPr>
          <w:sz w:val="28"/>
          <w:szCs w:val="28"/>
          <w:lang w:val="fr-FR"/>
        </w:rPr>
        <w:t>Thời gian bố trí nhà ở tạm cư hoặc hỗ trợ tiền thuê nhà ở được tính từ khi người được bố trí tái định cư ký biên</w:t>
      </w:r>
      <w:r w:rsidR="00D75392">
        <w:rPr>
          <w:sz w:val="28"/>
          <w:szCs w:val="28"/>
          <w:lang w:val="fr-FR"/>
        </w:rPr>
        <w:t xml:space="preserve"> bản bàn giao</w:t>
      </w:r>
      <w:r w:rsidR="00010CFE">
        <w:rPr>
          <w:sz w:val="28"/>
          <w:szCs w:val="28"/>
          <w:lang w:val="fr-FR"/>
        </w:rPr>
        <w:t xml:space="preserve"> </w:t>
      </w:r>
      <w:r w:rsidR="001A3F4D" w:rsidRPr="001A3F4D">
        <w:rPr>
          <w:color w:val="FF0000"/>
          <w:sz w:val="28"/>
          <w:szCs w:val="28"/>
          <w:lang w:val="fr-FR"/>
        </w:rPr>
        <w:t>đất</w:t>
      </w:r>
      <w:r w:rsidR="00010CFE">
        <w:rPr>
          <w:color w:val="FF0000"/>
          <w:sz w:val="28"/>
          <w:szCs w:val="28"/>
          <w:lang w:val="fr-FR"/>
        </w:rPr>
        <w:t xml:space="preserve"> </w:t>
      </w:r>
      <w:r w:rsidR="00D75392" w:rsidRPr="001A3F4D">
        <w:rPr>
          <w:strike/>
          <w:color w:val="FF0000"/>
          <w:sz w:val="28"/>
          <w:szCs w:val="28"/>
          <w:lang w:val="fr-FR"/>
        </w:rPr>
        <w:t>mặt bằng</w:t>
      </w:r>
      <w:r w:rsidR="00D75392">
        <w:rPr>
          <w:sz w:val="28"/>
          <w:szCs w:val="28"/>
          <w:lang w:val="fr-FR"/>
        </w:rPr>
        <w:t xml:space="preserve"> cho nhà nước</w:t>
      </w:r>
      <w:r>
        <w:rPr>
          <w:sz w:val="28"/>
          <w:szCs w:val="28"/>
          <w:lang w:val="fr-FR"/>
        </w:rPr>
        <w:t xml:space="preserve"> đến khi ký biên bản nhận bàn giao nhà ở tái định cư hoặc đất ở tái định cư. </w:t>
      </w:r>
      <w:r w:rsidRPr="0013608A">
        <w:rPr>
          <w:sz w:val="28"/>
          <w:szCs w:val="28"/>
          <w:lang w:val="fr-FR"/>
        </w:rPr>
        <w:t>Trường hợp được bố trí tái định cư bằng đất ở thì được bố trí tạm cư trong thời gian chờ xâ</w:t>
      </w:r>
      <w:r w:rsidR="00D75392" w:rsidRPr="0013608A">
        <w:rPr>
          <w:sz w:val="28"/>
          <w:szCs w:val="28"/>
          <w:lang w:val="fr-FR"/>
        </w:rPr>
        <w:t>y dựng nhà ở</w:t>
      </w:r>
      <w:r w:rsidRPr="0013608A">
        <w:rPr>
          <w:sz w:val="28"/>
          <w:szCs w:val="28"/>
          <w:lang w:val="fr-FR"/>
        </w:rPr>
        <w:t xml:space="preserve"> hoặc hỗ trợ thêm</w:t>
      </w:r>
      <w:r w:rsidR="00010CFE">
        <w:rPr>
          <w:sz w:val="28"/>
          <w:szCs w:val="28"/>
          <w:lang w:val="fr-FR"/>
        </w:rPr>
        <w:t xml:space="preserve"> </w:t>
      </w:r>
      <w:r w:rsidR="00BC5349" w:rsidRPr="00BC5349">
        <w:rPr>
          <w:color w:val="FF0000"/>
          <w:sz w:val="28"/>
          <w:szCs w:val="28"/>
          <w:lang w:val="fr-FR"/>
        </w:rPr>
        <w:t>tối đa</w:t>
      </w:r>
      <w:r w:rsidRPr="0013608A">
        <w:rPr>
          <w:sz w:val="28"/>
          <w:szCs w:val="28"/>
          <w:lang w:val="fr-FR"/>
        </w:rPr>
        <w:t xml:space="preserve"> 06 tháng tiền thuê nhà ở </w:t>
      </w:r>
      <w:r w:rsidRPr="0013608A">
        <w:rPr>
          <w:strike/>
          <w:color w:val="FF0000"/>
          <w:sz w:val="28"/>
          <w:szCs w:val="28"/>
          <w:lang w:val="fr-FR"/>
        </w:rPr>
        <w:t>tạm cư</w:t>
      </w:r>
      <w:r w:rsidRPr="0013608A">
        <w:rPr>
          <w:sz w:val="28"/>
          <w:szCs w:val="28"/>
          <w:lang w:val="fr-FR"/>
        </w:rPr>
        <w:t xml:space="preserve"> để chờ xây dựng nhà.</w:t>
      </w:r>
    </w:p>
    <w:p w:rsidR="00774074" w:rsidRDefault="00774074" w:rsidP="00774074">
      <w:pPr>
        <w:spacing w:before="120" w:after="120"/>
        <w:ind w:firstLine="720"/>
        <w:jc w:val="both"/>
        <w:rPr>
          <w:sz w:val="28"/>
          <w:szCs w:val="28"/>
          <w:lang w:val="fr-FR"/>
        </w:rPr>
      </w:pPr>
      <w:bookmarkStart w:id="2" w:name="_Hlk177826000"/>
      <w:bookmarkEnd w:id="1"/>
      <w:r w:rsidRPr="00856A57">
        <w:rPr>
          <w:bCs/>
          <w:sz w:val="28"/>
          <w:szCs w:val="28"/>
          <w:lang w:val="de-DE"/>
        </w:rPr>
        <w:t>3.</w:t>
      </w:r>
      <w:r>
        <w:rPr>
          <w:sz w:val="28"/>
          <w:szCs w:val="28"/>
          <w:lang w:val="fr-FR"/>
        </w:rPr>
        <w:t xml:space="preserve"> Mức hỗ trợ </w:t>
      </w:r>
      <w:r>
        <w:rPr>
          <w:sz w:val="28"/>
          <w:szCs w:val="28"/>
          <w:lang w:val="en-US"/>
        </w:rPr>
        <w:t xml:space="preserve">bằng </w:t>
      </w:r>
      <w:r w:rsidRPr="00747A54">
        <w:rPr>
          <w:strike/>
          <w:color w:val="FF0000"/>
          <w:sz w:val="28"/>
          <w:szCs w:val="28"/>
        </w:rPr>
        <w:t>một lần</w:t>
      </w:r>
      <w:r>
        <w:rPr>
          <w:sz w:val="28"/>
          <w:szCs w:val="28"/>
        </w:rPr>
        <w:t xml:space="preserve"> tiền thuê nhà ở</w:t>
      </w:r>
      <w:r>
        <w:rPr>
          <w:sz w:val="28"/>
          <w:szCs w:val="28"/>
          <w:lang w:val="de-DE"/>
        </w:rPr>
        <w:t>, c</w:t>
      </w:r>
      <w:r>
        <w:rPr>
          <w:sz w:val="28"/>
          <w:szCs w:val="28"/>
        </w:rPr>
        <w:t>ụ</w:t>
      </w:r>
      <w:r>
        <w:rPr>
          <w:bCs/>
          <w:iCs/>
          <w:sz w:val="28"/>
          <w:szCs w:val="28"/>
        </w:rPr>
        <w:t xml:space="preserve"> thể như sau:</w:t>
      </w:r>
    </w:p>
    <w:p w:rsidR="00774074" w:rsidRDefault="00774074" w:rsidP="00774074">
      <w:pPr>
        <w:spacing w:before="120" w:after="120"/>
        <w:ind w:firstLine="720"/>
        <w:jc w:val="both"/>
        <w:rPr>
          <w:sz w:val="28"/>
          <w:szCs w:val="28"/>
          <w:lang w:val="de-DE"/>
        </w:rPr>
      </w:pPr>
      <w:r>
        <w:rPr>
          <w:sz w:val="28"/>
          <w:szCs w:val="28"/>
          <w:lang w:val="de-DE"/>
        </w:rPr>
        <w:t xml:space="preserve">a) Đối với hộ độc thân hoặc hộ gia đình có từ 04 nhân khẩu trở xuống thuộc các phường trên địa bàn tỉnh: mức hỗ trợ là 3.000.000 đồng/tháng/hộ; </w:t>
      </w:r>
    </w:p>
    <w:p w:rsidR="00774074" w:rsidRDefault="00774074" w:rsidP="00774074">
      <w:pPr>
        <w:spacing w:before="120" w:after="120"/>
        <w:ind w:firstLine="720"/>
        <w:jc w:val="both"/>
        <w:rPr>
          <w:sz w:val="28"/>
          <w:szCs w:val="28"/>
          <w:lang w:val="de-DE"/>
        </w:rPr>
      </w:pPr>
      <w:r>
        <w:rPr>
          <w:sz w:val="28"/>
          <w:szCs w:val="28"/>
          <w:lang w:val="de-DE"/>
        </w:rPr>
        <w:t xml:space="preserve">b) Đối với hộ gia đình có trên 04 nhân khẩu </w:t>
      </w:r>
      <w:r w:rsidR="00517AF8" w:rsidRPr="00517AF8">
        <w:rPr>
          <w:sz w:val="28"/>
          <w:szCs w:val="28"/>
          <w:lang w:val="de-DE"/>
        </w:rPr>
        <w:t>thuộc các phường trên địa bàn tỉ</w:t>
      </w:r>
      <w:r w:rsidRPr="00517AF8">
        <w:rPr>
          <w:sz w:val="28"/>
          <w:szCs w:val="28"/>
          <w:lang w:val="de-DE"/>
        </w:rPr>
        <w:t>nh:</w:t>
      </w:r>
      <w:r>
        <w:rPr>
          <w:sz w:val="28"/>
          <w:szCs w:val="28"/>
          <w:lang w:val="de-DE"/>
        </w:rPr>
        <w:t xml:space="preserve"> mức hỗ trợ bằng mức hỗ trợ tại điểm a khoản 3 Điều này cộng thêm 500.000 đồng/nhân khẩu/tháng nhưng không quá 6.000.000 đồng/tháng/hộ;</w:t>
      </w:r>
    </w:p>
    <w:p w:rsidR="00774074" w:rsidRDefault="00774074" w:rsidP="00774074">
      <w:pPr>
        <w:spacing w:before="120" w:after="120"/>
        <w:ind w:firstLine="720"/>
        <w:jc w:val="both"/>
        <w:rPr>
          <w:sz w:val="28"/>
          <w:szCs w:val="28"/>
          <w:lang w:val="de-DE"/>
        </w:rPr>
      </w:pPr>
      <w:r>
        <w:rPr>
          <w:sz w:val="28"/>
          <w:szCs w:val="28"/>
          <w:lang w:val="de-DE"/>
        </w:rPr>
        <w:t>c) Đ</w:t>
      </w:r>
      <w:r>
        <w:rPr>
          <w:sz w:val="28"/>
          <w:szCs w:val="28"/>
        </w:rPr>
        <w:t xml:space="preserve">ối với các xã </w:t>
      </w:r>
      <w:r>
        <w:rPr>
          <w:sz w:val="28"/>
          <w:szCs w:val="28"/>
          <w:lang w:val="de-DE"/>
        </w:rPr>
        <w:t xml:space="preserve">trên địa bàn tỉnh: mức hỗ trợ bằng 50% mức hỗ trợ tại các phường </w:t>
      </w:r>
      <w:r>
        <w:rPr>
          <w:sz w:val="28"/>
          <w:szCs w:val="28"/>
          <w:lang w:val="nl-NL"/>
        </w:rPr>
        <w:t xml:space="preserve">trên địa bàn tỉnh </w:t>
      </w:r>
      <w:r>
        <w:rPr>
          <w:sz w:val="28"/>
          <w:szCs w:val="28"/>
          <w:lang w:val="de-DE"/>
        </w:rPr>
        <w:t>quy định tại điểm a và điểm b khoản 3 Điều này.</w:t>
      </w:r>
    </w:p>
    <w:p w:rsidR="00774074" w:rsidRDefault="00774074" w:rsidP="00774074">
      <w:pPr>
        <w:spacing w:before="120" w:after="120"/>
        <w:ind w:firstLine="720"/>
        <w:jc w:val="both"/>
        <w:rPr>
          <w:sz w:val="28"/>
          <w:szCs w:val="28"/>
          <w:lang w:val="fr-FR"/>
        </w:rPr>
      </w:pPr>
      <w:r w:rsidRPr="00856A57">
        <w:rPr>
          <w:rStyle w:val="fontstyle01"/>
          <w:bCs/>
          <w:lang w:val="en-US"/>
        </w:rPr>
        <w:t>4</w:t>
      </w:r>
      <w:r w:rsidRPr="00856A57">
        <w:rPr>
          <w:rStyle w:val="fontstyle01"/>
          <w:bCs/>
        </w:rPr>
        <w:t>.</w:t>
      </w:r>
      <w:r>
        <w:rPr>
          <w:sz w:val="28"/>
          <w:szCs w:val="28"/>
          <w:lang w:val="fr-FR"/>
        </w:rPr>
        <w:t>Phương thức thanh toán tiền hỗ trợ tạm cư:</w:t>
      </w:r>
    </w:p>
    <w:p w:rsidR="00774074" w:rsidRDefault="00774074" w:rsidP="00774074">
      <w:pPr>
        <w:spacing w:before="120" w:after="120"/>
        <w:ind w:firstLine="720"/>
        <w:jc w:val="both"/>
        <w:rPr>
          <w:sz w:val="28"/>
          <w:szCs w:val="28"/>
          <w:lang w:val="fr-FR"/>
        </w:rPr>
      </w:pPr>
      <w:r>
        <w:rPr>
          <w:sz w:val="28"/>
          <w:szCs w:val="28"/>
          <w:lang w:val="fr-FR"/>
        </w:rPr>
        <w:t>a) Trường hợp xác định được cụ thể thời gian bàn giao nhà ở tái định cư hoặc đất ở tái định cư thì chi trả một lần tiền hỗ trợ tạm cư.</w:t>
      </w:r>
    </w:p>
    <w:p w:rsidR="00774074" w:rsidRDefault="00774074" w:rsidP="00774074">
      <w:pPr>
        <w:spacing w:before="120" w:after="120"/>
        <w:ind w:firstLine="720"/>
        <w:jc w:val="both"/>
        <w:rPr>
          <w:sz w:val="28"/>
          <w:szCs w:val="28"/>
          <w:lang w:val="fr-FR"/>
        </w:rPr>
      </w:pPr>
      <w:r>
        <w:rPr>
          <w:sz w:val="28"/>
          <w:szCs w:val="28"/>
          <w:lang w:val="fr-FR"/>
        </w:rPr>
        <w:t xml:space="preserve">b) Trường hợp chưa xác định được cụ thể thời gian bàn giao nhà ở tái định cư hoặc đất ở tái định cư thì căn cứ theo tiến độ xây dựng khu tái định cư của dự án, tình hình thực tế tại địa phương để xem xét chi trả tiền hỗ trợ tạm cư định kỳ hàng tháng </w:t>
      </w:r>
      <w:r w:rsidRPr="00517AF8">
        <w:rPr>
          <w:sz w:val="28"/>
          <w:szCs w:val="28"/>
          <w:lang w:val="fr-FR"/>
        </w:rPr>
        <w:t>hoặc chi trả một lần</w:t>
      </w:r>
      <w:r>
        <w:rPr>
          <w:sz w:val="28"/>
          <w:szCs w:val="28"/>
          <w:lang w:val="fr-FR"/>
        </w:rPr>
        <w:t xml:space="preserve"> cho phù hợp.</w:t>
      </w:r>
    </w:p>
    <w:p w:rsidR="00774074" w:rsidRDefault="00774074" w:rsidP="00774074">
      <w:pPr>
        <w:spacing w:before="120" w:after="120"/>
        <w:ind w:firstLine="720"/>
        <w:jc w:val="both"/>
        <w:rPr>
          <w:sz w:val="28"/>
          <w:szCs w:val="28"/>
          <w:lang w:val="fr-FR"/>
        </w:rPr>
      </w:pPr>
      <w:r>
        <w:rPr>
          <w:sz w:val="28"/>
          <w:szCs w:val="28"/>
          <w:lang w:val="fr-FR"/>
        </w:rPr>
        <w:lastRenderedPageBreak/>
        <w:t>c) Kinh phí để tính hỗ trợ tiền thuê nhà tạm cư được tính vào kinh phí bồi thường, hỗ trợ và tái định cư của dự án theo quy định.</w:t>
      </w:r>
    </w:p>
    <w:bookmarkEnd w:id="2"/>
    <w:p w:rsidR="00774074" w:rsidRPr="004A5E93" w:rsidRDefault="00774074" w:rsidP="00774074">
      <w:pPr>
        <w:pStyle w:val="Heading1"/>
        <w:spacing w:after="120" w:line="240" w:lineRule="auto"/>
        <w:rPr>
          <w:rStyle w:val="fontstyle01"/>
          <w:bCs/>
          <w:strike/>
          <w:color w:val="FF0000"/>
        </w:rPr>
      </w:pPr>
      <w:r>
        <w:rPr>
          <w:rFonts w:eastAsia=".VnArialH" w:cs="Times New Roman"/>
          <w:szCs w:val="28"/>
          <w:lang w:val="nl-NL"/>
        </w:rPr>
        <w:t>Điều 4.</w:t>
      </w:r>
      <w:bookmarkStart w:id="3" w:name="_Hlk219705212"/>
      <w:r>
        <w:rPr>
          <w:rFonts w:eastAsia=".VnArialH" w:cs="Times New Roman"/>
          <w:szCs w:val="28"/>
          <w:lang w:val="nl-NL"/>
        </w:rPr>
        <w:t xml:space="preserve"> Quy định về </w:t>
      </w:r>
      <w:r>
        <w:rPr>
          <w:rFonts w:cs="Times New Roman"/>
          <w:iCs/>
          <w:szCs w:val="28"/>
          <w:lang w:val="nl-NL"/>
        </w:rPr>
        <w:t>tổ chức thực hiện bố trí tái định cư</w:t>
      </w:r>
      <w:r>
        <w:rPr>
          <w:rFonts w:cs="Times New Roman"/>
          <w:szCs w:val="28"/>
          <w:lang w:val="en-US"/>
        </w:rPr>
        <w:t xml:space="preserve"> theo điểm c k</w:t>
      </w:r>
      <w:r>
        <w:rPr>
          <w:rFonts w:eastAsia="Times New Roman" w:cs="Times New Roman"/>
          <w:szCs w:val="28"/>
        </w:rPr>
        <w:t xml:space="preserve">hoản </w:t>
      </w:r>
      <w:r>
        <w:rPr>
          <w:rFonts w:eastAsia="Times New Roman" w:cs="Times New Roman"/>
          <w:szCs w:val="28"/>
          <w:lang w:val="en-US"/>
        </w:rPr>
        <w:t>9</w:t>
      </w:r>
      <w:r>
        <w:rPr>
          <w:rFonts w:eastAsia="Times New Roman" w:cs="Times New Roman"/>
          <w:szCs w:val="28"/>
        </w:rPr>
        <w:t xml:space="preserve"> Điều 3</w:t>
      </w:r>
      <w:r>
        <w:rPr>
          <w:rStyle w:val="fontstyle01"/>
          <w:bCs/>
        </w:rPr>
        <w:t xml:space="preserve">Nghị quyết số 254/2025/QH15 </w:t>
      </w:r>
      <w:r w:rsidRPr="004A5E93">
        <w:rPr>
          <w:rStyle w:val="fontstyle01"/>
          <w:bCs/>
          <w:strike/>
          <w:color w:val="FF0000"/>
        </w:rPr>
        <w:t>ngày 11</w:t>
      </w:r>
      <w:r w:rsidRPr="004A5E93">
        <w:rPr>
          <w:rStyle w:val="fontstyle01"/>
          <w:bCs/>
          <w:strike/>
          <w:color w:val="FF0000"/>
          <w:lang w:val="en-US"/>
        </w:rPr>
        <w:t>/</w:t>
      </w:r>
      <w:r w:rsidRPr="004A5E93">
        <w:rPr>
          <w:rStyle w:val="fontstyle01"/>
          <w:bCs/>
          <w:strike/>
          <w:color w:val="FF0000"/>
        </w:rPr>
        <w:t>12</w:t>
      </w:r>
      <w:r w:rsidRPr="004A5E93">
        <w:rPr>
          <w:rFonts w:cs="Times New Roman"/>
          <w:bCs/>
          <w:strike/>
          <w:color w:val="FF0000"/>
          <w:szCs w:val="28"/>
          <w:lang w:val="en-US"/>
        </w:rPr>
        <w:t>/</w:t>
      </w:r>
      <w:r w:rsidRPr="004A5E93">
        <w:rPr>
          <w:rStyle w:val="fontstyle01"/>
          <w:bCs/>
          <w:strike/>
          <w:color w:val="FF0000"/>
        </w:rPr>
        <w:t>2025 của Quốc hội</w:t>
      </w:r>
    </w:p>
    <w:p w:rsidR="00774074" w:rsidRPr="006648BD" w:rsidRDefault="00774074" w:rsidP="00774074">
      <w:pPr>
        <w:pStyle w:val="Heading1"/>
        <w:spacing w:after="120" w:line="240" w:lineRule="auto"/>
        <w:rPr>
          <w:rFonts w:eastAsia="Times New Roman"/>
          <w:b w:val="0"/>
        </w:rPr>
      </w:pPr>
      <w:r w:rsidRPr="00856A57">
        <w:rPr>
          <w:rFonts w:eastAsia="Times New Roman" w:cs="Times New Roman"/>
          <w:b w:val="0"/>
          <w:bCs/>
          <w:szCs w:val="28"/>
        </w:rPr>
        <w:t>1.</w:t>
      </w:r>
      <w:r w:rsidRPr="006648BD">
        <w:rPr>
          <w:rFonts w:eastAsia="Times New Roman" w:cs="Times New Roman"/>
          <w:b w:val="0"/>
          <w:szCs w:val="28"/>
          <w:lang w:val="en-US"/>
        </w:rPr>
        <w:t>Nguyên tắc và đ</w:t>
      </w:r>
      <w:r w:rsidRPr="006648BD">
        <w:rPr>
          <w:rFonts w:eastAsia="Times New Roman" w:cs="Times New Roman"/>
          <w:b w:val="0"/>
          <w:szCs w:val="28"/>
        </w:rPr>
        <w:t>iều kiện để bố trí tái định cư ngoài địa bàn đơn vị hành chính xã, phường n</w:t>
      </w:r>
      <w:r w:rsidRPr="006648BD">
        <w:rPr>
          <w:rFonts w:eastAsia="Times New Roman" w:cs="Times New Roman"/>
          <w:b w:val="0"/>
          <w:szCs w:val="28"/>
          <w:lang w:val="en-US"/>
        </w:rPr>
        <w:t>ơi</w:t>
      </w:r>
      <w:r w:rsidRPr="006648BD">
        <w:rPr>
          <w:rFonts w:eastAsia="Times New Roman" w:cs="Times New Roman"/>
          <w:b w:val="0"/>
          <w:szCs w:val="28"/>
        </w:rPr>
        <w:t xml:space="preserve"> có đấtthu hồi</w:t>
      </w:r>
    </w:p>
    <w:p w:rsidR="00774074" w:rsidRPr="006648BD" w:rsidRDefault="00774074" w:rsidP="00774074">
      <w:pPr>
        <w:pStyle w:val="Heading1"/>
        <w:spacing w:after="120" w:line="240" w:lineRule="auto"/>
        <w:rPr>
          <w:rFonts w:eastAsia="Times New Roman" w:cs="Times New Roman"/>
          <w:b w:val="0"/>
          <w:szCs w:val="28"/>
        </w:rPr>
      </w:pPr>
      <w:r w:rsidRPr="006648BD">
        <w:rPr>
          <w:rFonts w:eastAsia="Times New Roman" w:cs="Times New Roman"/>
          <w:b w:val="0"/>
          <w:szCs w:val="28"/>
          <w:lang w:val="en-US"/>
        </w:rPr>
        <w:t>a</w:t>
      </w:r>
      <w:r w:rsidRPr="006648BD">
        <w:rPr>
          <w:rFonts w:eastAsia="Times New Roman" w:cs="Times New Roman"/>
          <w:b w:val="0"/>
          <w:szCs w:val="28"/>
        </w:rPr>
        <w:t>) Tại địa bàn xã, phường nơi có đất thu hồi không có quỹ đất để bố trí tái định cư;</w:t>
      </w:r>
    </w:p>
    <w:p w:rsidR="00774074" w:rsidRPr="006648BD" w:rsidRDefault="00774074" w:rsidP="00774074">
      <w:pPr>
        <w:pStyle w:val="Heading1"/>
        <w:spacing w:after="120" w:line="240" w:lineRule="auto"/>
        <w:rPr>
          <w:rFonts w:eastAsia="Times New Roman" w:cs="Times New Roman"/>
          <w:b w:val="0"/>
          <w:szCs w:val="28"/>
        </w:rPr>
      </w:pPr>
      <w:r w:rsidRPr="006648BD">
        <w:rPr>
          <w:rFonts w:eastAsia="Times New Roman" w:cs="Times New Roman"/>
          <w:b w:val="0"/>
          <w:szCs w:val="28"/>
          <w:lang w:val="en-US"/>
        </w:rPr>
        <w:t>b</w:t>
      </w:r>
      <w:r w:rsidRPr="006648BD">
        <w:rPr>
          <w:rFonts w:eastAsia="Times New Roman" w:cs="Times New Roman"/>
          <w:b w:val="0"/>
          <w:szCs w:val="28"/>
        </w:rPr>
        <w:t>) Địa điểm tái định cư tại địa bàn đơn vị hành chính xã, phường khác có điều kiện tươngđương với địa bàn xã, phường nơi có đất thu hồi không có quỹ đất để bố trí tái định cư;</w:t>
      </w:r>
    </w:p>
    <w:p w:rsidR="00774074" w:rsidRPr="008E4F1A" w:rsidRDefault="00774074" w:rsidP="00042FC8">
      <w:pPr>
        <w:ind w:firstLine="720"/>
        <w:jc w:val="both"/>
        <w:rPr>
          <w:rFonts w:cstheme="majorHAnsi"/>
          <w:color w:val="FF0000"/>
          <w:sz w:val="28"/>
          <w:szCs w:val="28"/>
          <w:lang w:val="en-US"/>
        </w:rPr>
      </w:pPr>
      <w:r w:rsidRPr="008E4F1A">
        <w:rPr>
          <w:bCs/>
          <w:sz w:val="28"/>
          <w:szCs w:val="28"/>
          <w:lang w:val="en-US"/>
        </w:rPr>
        <w:t>2.</w:t>
      </w:r>
      <w:r w:rsidR="00010CFE">
        <w:rPr>
          <w:bCs/>
          <w:sz w:val="28"/>
          <w:szCs w:val="28"/>
          <w:lang w:val="en-US"/>
        </w:rPr>
        <w:t xml:space="preserve"> </w:t>
      </w:r>
      <w:r w:rsidRPr="008E4F1A">
        <w:rPr>
          <w:rFonts w:eastAsia="SimSun"/>
          <w:bCs/>
          <w:sz w:val="28"/>
          <w:szCs w:val="28"/>
          <w:lang w:val="en-GB" w:eastAsia="en-GB"/>
        </w:rPr>
        <w:t>Ủy ban nhân dân xã, phường</w:t>
      </w:r>
      <w:r w:rsidRPr="008E4F1A">
        <w:rPr>
          <w:sz w:val="28"/>
          <w:szCs w:val="28"/>
          <w:lang w:val="nl-NL"/>
        </w:rPr>
        <w:t xml:space="preserve"> nơi có đất thu hồi có trách nhiệm trao đổi, thống nhất bằng văn bản với Uỷ ban nhân dân xã, phường nơi dự kiến bố trí tái định cư về nhu cầu bố trí tái định cư, phương án bố trí tái định cư, thời gian và tiến độ bố trí tái định cư</w:t>
      </w:r>
      <w:r w:rsidR="00D05DF1" w:rsidRPr="008E4F1A">
        <w:rPr>
          <w:sz w:val="28"/>
          <w:szCs w:val="28"/>
          <w:lang w:val="nl-NL"/>
        </w:rPr>
        <w:t xml:space="preserve">. </w:t>
      </w:r>
      <w:r w:rsidR="00D05DF1" w:rsidRPr="008E4F1A">
        <w:rPr>
          <w:rFonts w:eastAsia="SimSun" w:cstheme="majorHAnsi"/>
          <w:bCs/>
          <w:color w:val="FF0000"/>
          <w:sz w:val="28"/>
          <w:szCs w:val="28"/>
          <w:lang w:val="en-GB" w:eastAsia="en-GB"/>
        </w:rPr>
        <w:t>Ủy ban nhân dân xã, phường</w:t>
      </w:r>
      <w:r w:rsidR="00D05DF1" w:rsidRPr="008E4F1A">
        <w:rPr>
          <w:rFonts w:cstheme="majorHAnsi"/>
          <w:color w:val="FF0000"/>
          <w:sz w:val="28"/>
          <w:szCs w:val="28"/>
          <w:lang w:val="nl-NL"/>
        </w:rPr>
        <w:t xml:space="preserve"> nơi có đất thu hồi có trách nhiệm</w:t>
      </w:r>
      <w:r w:rsidR="00010CFE">
        <w:rPr>
          <w:rFonts w:cstheme="majorHAnsi"/>
          <w:color w:val="FF0000"/>
          <w:sz w:val="28"/>
          <w:szCs w:val="28"/>
          <w:lang w:val="nl-NL"/>
        </w:rPr>
        <w:t xml:space="preserve"> </w:t>
      </w:r>
      <w:r w:rsidR="007D54E2" w:rsidRPr="008E4F1A">
        <w:rPr>
          <w:rFonts w:cstheme="majorHAnsi"/>
          <w:color w:val="FF0000"/>
          <w:sz w:val="28"/>
          <w:szCs w:val="28"/>
        </w:rPr>
        <w:t>báo cáo Ủy ban nhân</w:t>
      </w:r>
      <w:r w:rsidR="00010CFE">
        <w:rPr>
          <w:rFonts w:cstheme="majorHAnsi"/>
          <w:color w:val="FF0000"/>
          <w:sz w:val="28"/>
          <w:szCs w:val="28"/>
          <w:lang w:val="en-US"/>
        </w:rPr>
        <w:t xml:space="preserve"> </w:t>
      </w:r>
      <w:r w:rsidR="00010CFE">
        <w:rPr>
          <w:rFonts w:cstheme="majorHAnsi"/>
          <w:color w:val="FF0000"/>
          <w:sz w:val="28"/>
          <w:szCs w:val="28"/>
        </w:rPr>
        <w:t>dân tỉnh</w:t>
      </w:r>
      <w:r w:rsidR="00D05DF1" w:rsidRPr="008E4F1A">
        <w:rPr>
          <w:rFonts w:cstheme="majorHAnsi"/>
          <w:color w:val="FF0000"/>
          <w:sz w:val="28"/>
          <w:szCs w:val="28"/>
          <w:lang w:val="en-US"/>
        </w:rPr>
        <w:t xml:space="preserve"> </w:t>
      </w:r>
      <w:r w:rsidR="007D54E2" w:rsidRPr="008E4F1A">
        <w:rPr>
          <w:rFonts w:cstheme="majorHAnsi"/>
          <w:color w:val="FF0000"/>
          <w:sz w:val="28"/>
          <w:szCs w:val="28"/>
        </w:rPr>
        <w:t xml:space="preserve">xem xét </w:t>
      </w:r>
      <w:r w:rsidR="00D05DF1" w:rsidRPr="008E4F1A">
        <w:rPr>
          <w:rFonts w:cstheme="majorHAnsi"/>
          <w:color w:val="FF0000"/>
          <w:sz w:val="28"/>
          <w:szCs w:val="28"/>
          <w:lang w:val="en-US"/>
        </w:rPr>
        <w:t>chấp thuận bằng văn bản đối với địa điểm</w:t>
      </w:r>
      <w:r w:rsidR="00042FC8" w:rsidRPr="008E4F1A">
        <w:rPr>
          <w:rFonts w:cstheme="majorHAnsi"/>
          <w:color w:val="FF0000"/>
          <w:sz w:val="28"/>
          <w:szCs w:val="28"/>
          <w:lang w:val="en-US"/>
        </w:rPr>
        <w:t xml:space="preserve"> bố trí tái định cư ngoài</w:t>
      </w:r>
      <w:r w:rsidR="008E4F1A" w:rsidRPr="008E4F1A">
        <w:rPr>
          <w:rFonts w:cstheme="majorHAnsi"/>
          <w:color w:val="FF0000"/>
          <w:sz w:val="28"/>
          <w:szCs w:val="28"/>
          <w:lang w:val="en-US"/>
        </w:rPr>
        <w:t xml:space="preserve"> địa bàn đơn vị hành chính</w:t>
      </w:r>
      <w:r w:rsidR="00010CFE">
        <w:rPr>
          <w:rFonts w:cstheme="majorHAnsi"/>
          <w:color w:val="FF0000"/>
          <w:sz w:val="28"/>
          <w:szCs w:val="28"/>
          <w:lang w:val="en-US"/>
        </w:rPr>
        <w:t xml:space="preserve"> </w:t>
      </w:r>
      <w:r w:rsidRPr="008E4F1A">
        <w:rPr>
          <w:sz w:val="28"/>
          <w:szCs w:val="28"/>
          <w:lang w:val="nl-NL"/>
        </w:rPr>
        <w:t>trước khi ban hành Kế hoạch thu hồi đất.</w:t>
      </w:r>
    </w:p>
    <w:bookmarkEnd w:id="3"/>
    <w:p w:rsidR="00774074" w:rsidRPr="003524D8" w:rsidRDefault="00774074" w:rsidP="00774074">
      <w:pPr>
        <w:spacing w:before="120" w:after="120"/>
        <w:ind w:firstLine="720"/>
        <w:jc w:val="both"/>
        <w:rPr>
          <w:bCs/>
          <w:sz w:val="28"/>
          <w:szCs w:val="28"/>
          <w:lang w:val="en-US"/>
        </w:rPr>
      </w:pPr>
      <w:r w:rsidRPr="00856A57">
        <w:rPr>
          <w:bCs/>
          <w:sz w:val="28"/>
          <w:szCs w:val="28"/>
          <w:lang w:val="en-US"/>
        </w:rPr>
        <w:t>3</w:t>
      </w:r>
      <w:r w:rsidRPr="00856A57">
        <w:rPr>
          <w:bCs/>
          <w:sz w:val="28"/>
          <w:szCs w:val="28"/>
        </w:rPr>
        <w:t>.</w:t>
      </w:r>
      <w:r>
        <w:rPr>
          <w:sz w:val="28"/>
          <w:szCs w:val="28"/>
        </w:rPr>
        <w:t xml:space="preserve"> Sau khi thực hiện đầy đủ các bước theo trình tự thủ tục lập, thẩm định,phê duyệt phương án </w:t>
      </w:r>
      <w:r w:rsidRPr="003524D8">
        <w:rPr>
          <w:sz w:val="28"/>
          <w:szCs w:val="28"/>
        </w:rPr>
        <w:t>bồi thường, hỗ trợ, tái định cư, Chủ tịch Ủy ban nhân dânxã, phường nơi có đất thu hồi phê duyệt phương án bồi thường, hỗ trợ, tái định cư theothẩm quyền, đảm bảo quy định của pháp luật.</w:t>
      </w:r>
      <w:r w:rsidRPr="003524D8">
        <w:rPr>
          <w:rFonts w:eastAsia="SimSun"/>
          <w:bCs/>
          <w:sz w:val="28"/>
          <w:szCs w:val="28"/>
          <w:lang w:val="en-GB" w:eastAsia="en-GB"/>
        </w:rPr>
        <w:t>Ủy ban nhân dân xã, phường</w:t>
      </w:r>
      <w:r w:rsidRPr="003524D8">
        <w:rPr>
          <w:bCs/>
          <w:sz w:val="28"/>
          <w:szCs w:val="28"/>
          <w:lang w:val="nl-NL"/>
        </w:rPr>
        <w:t xml:space="preserve"> nơi có đất thu hồi có trách nhiệm </w:t>
      </w:r>
      <w:r w:rsidRPr="003524D8">
        <w:rPr>
          <w:iCs/>
          <w:sz w:val="28"/>
          <w:szCs w:val="28"/>
          <w:lang w:val="nl-NL" w:eastAsia="vi-VN"/>
        </w:rPr>
        <w:t>chuyển</w:t>
      </w:r>
      <w:r w:rsidRPr="003524D8">
        <w:rPr>
          <w:bCs/>
          <w:sz w:val="28"/>
          <w:szCs w:val="28"/>
        </w:rPr>
        <w:t>phương án bồi thường, hỗ trợ, tái định cư</w:t>
      </w:r>
      <w:r w:rsidR="003524D8" w:rsidRPr="003524D8">
        <w:rPr>
          <w:bCs/>
          <w:sz w:val="28"/>
          <w:szCs w:val="28"/>
          <w:lang w:val="en-US"/>
        </w:rPr>
        <w:t xml:space="preserve"> đã được phê duyệt đến</w:t>
      </w:r>
      <w:r w:rsidRPr="003524D8">
        <w:rPr>
          <w:bCs/>
          <w:sz w:val="28"/>
          <w:szCs w:val="28"/>
        </w:rPr>
        <w:t>Ủy ban nhân dân xã, phường nơi có đất bố trí tái định cư</w:t>
      </w:r>
      <w:r w:rsidRPr="003524D8">
        <w:rPr>
          <w:bCs/>
          <w:sz w:val="28"/>
          <w:szCs w:val="28"/>
          <w:lang w:val="en-US"/>
        </w:rPr>
        <w:t xml:space="preserve"> để thực hiện bố trí tái định cư theo quy định.</w:t>
      </w:r>
    </w:p>
    <w:p w:rsidR="00774074" w:rsidRDefault="00774074" w:rsidP="00774074">
      <w:pPr>
        <w:pStyle w:val="Heading1"/>
        <w:spacing w:after="120" w:line="240" w:lineRule="auto"/>
        <w:rPr>
          <w:b w:val="0"/>
          <w:szCs w:val="28"/>
          <w:lang w:val="nl-NL"/>
        </w:rPr>
      </w:pPr>
      <w:r w:rsidRPr="00856A57">
        <w:rPr>
          <w:rFonts w:eastAsia="Times New Roman" w:cs="Times New Roman"/>
          <w:b w:val="0"/>
          <w:bCs/>
          <w:szCs w:val="28"/>
          <w:lang w:val="en-US"/>
        </w:rPr>
        <w:t>4</w:t>
      </w:r>
      <w:r w:rsidRPr="00856A57">
        <w:rPr>
          <w:rFonts w:eastAsia="Times New Roman" w:cs="Times New Roman"/>
          <w:b w:val="0"/>
          <w:bCs/>
          <w:szCs w:val="28"/>
        </w:rPr>
        <w:t>.</w:t>
      </w:r>
      <w:r>
        <w:rPr>
          <w:rFonts w:eastAsia="Times New Roman" w:cs="Times New Roman"/>
          <w:b w:val="0"/>
          <w:szCs w:val="28"/>
        </w:rPr>
        <w:t xml:space="preserve"> Chủ tịch Ủy ban </w:t>
      </w:r>
      <w:r w:rsidRPr="003524D8">
        <w:rPr>
          <w:rFonts w:eastAsia="Times New Roman" w:cs="Times New Roman"/>
          <w:b w:val="0"/>
          <w:szCs w:val="28"/>
        </w:rPr>
        <w:t xml:space="preserve">nhân dân xã, phường nơi có đất bố trí tái định cư căn cứphương án bồi thường, hỗ trợ, tái định cư đã được phê duyệt thực hiện các thủ tụcgiao đất, xác định nghĩa vụ tài chính, cấp </w:t>
      </w:r>
      <w:r w:rsidRPr="003524D8">
        <w:rPr>
          <w:rFonts w:eastAsia="Times New Roman" w:cs="Times New Roman"/>
          <w:b w:val="0"/>
          <w:szCs w:val="28"/>
          <w:lang w:val="en-US"/>
        </w:rPr>
        <w:t>G</w:t>
      </w:r>
      <w:r w:rsidRPr="003524D8">
        <w:rPr>
          <w:rFonts w:eastAsia="Times New Roman" w:cs="Times New Roman"/>
          <w:b w:val="0"/>
          <w:szCs w:val="28"/>
        </w:rPr>
        <w:t>iấy chứng nhận quyền sử dụng đất theothẩm quyền và quy định của pháp luật. Ủy ban nhân dân xã, phường nơi có đất bố trí tái định cư</w:t>
      </w:r>
      <w:r w:rsidRPr="003524D8">
        <w:rPr>
          <w:rFonts w:eastAsia="Times New Roman" w:cs="Times New Roman"/>
          <w:b w:val="0"/>
          <w:szCs w:val="28"/>
          <w:lang w:val="en-US"/>
        </w:rPr>
        <w:t xml:space="preserve"> có trách nhiệm thông báo kết quả th</w:t>
      </w:r>
      <w:r w:rsidR="003524D8" w:rsidRPr="003524D8">
        <w:rPr>
          <w:rFonts w:eastAsia="Times New Roman" w:cs="Times New Roman"/>
          <w:b w:val="0"/>
          <w:szCs w:val="28"/>
          <w:lang w:val="en-US"/>
        </w:rPr>
        <w:t>ực hiện giao đất tái định cư đến</w:t>
      </w:r>
      <w:r w:rsidRPr="003524D8">
        <w:rPr>
          <w:rFonts w:eastAsia="SimSun"/>
          <w:b w:val="0"/>
          <w:szCs w:val="28"/>
          <w:lang w:val="en-GB" w:eastAsia="en-GB"/>
        </w:rPr>
        <w:t>Ủy ban nhân dân xã, phường</w:t>
      </w:r>
      <w:r w:rsidRPr="003524D8">
        <w:rPr>
          <w:b w:val="0"/>
          <w:szCs w:val="28"/>
          <w:lang w:val="nl-NL"/>
        </w:rPr>
        <w:t xml:space="preserve"> nơi có đất thu hồi.</w:t>
      </w:r>
    </w:p>
    <w:p w:rsidR="00774074" w:rsidRPr="00351758" w:rsidRDefault="00774074" w:rsidP="00774074">
      <w:pPr>
        <w:pStyle w:val="Heading1"/>
        <w:spacing w:after="120" w:line="240" w:lineRule="auto"/>
        <w:rPr>
          <w:rFonts w:cs="Times New Roman"/>
          <w:bCs/>
          <w:color w:val="FF0000"/>
          <w:szCs w:val="28"/>
        </w:rPr>
      </w:pPr>
      <w:r>
        <w:rPr>
          <w:rFonts w:eastAsia=".VnArialH" w:cs="Times New Roman"/>
          <w:szCs w:val="28"/>
          <w:lang w:val="nl-NL"/>
        </w:rPr>
        <w:t xml:space="preserve">Điều 5. </w:t>
      </w:r>
      <w:bookmarkStart w:id="4" w:name="_Hlk219705180"/>
      <w:r>
        <w:rPr>
          <w:rFonts w:eastAsia=".VnArialH" w:cs="Times New Roman"/>
          <w:szCs w:val="28"/>
          <w:lang w:val="nl-NL"/>
        </w:rPr>
        <w:t xml:space="preserve">Quy định </w:t>
      </w:r>
      <w:r>
        <w:rPr>
          <w:rFonts w:cs="Times New Roman"/>
          <w:iCs/>
          <w:szCs w:val="28"/>
          <w:lang w:val="zu-ZA"/>
        </w:rPr>
        <w:t>về hỗ trợ khác</w:t>
      </w:r>
      <w:r>
        <w:rPr>
          <w:rFonts w:cs="Times New Roman"/>
          <w:szCs w:val="28"/>
          <w:lang w:val="en-US"/>
        </w:rPr>
        <w:t xml:space="preserve"> theo k</w:t>
      </w:r>
      <w:r>
        <w:rPr>
          <w:rFonts w:eastAsia="Times New Roman" w:cs="Times New Roman"/>
          <w:szCs w:val="28"/>
        </w:rPr>
        <w:t xml:space="preserve">hoản </w:t>
      </w:r>
      <w:r>
        <w:rPr>
          <w:rFonts w:eastAsia="Times New Roman" w:cs="Times New Roman"/>
          <w:szCs w:val="28"/>
          <w:lang w:val="en-US"/>
        </w:rPr>
        <w:t>12</w:t>
      </w:r>
      <w:r>
        <w:rPr>
          <w:rFonts w:eastAsia="Times New Roman" w:cs="Times New Roman"/>
          <w:szCs w:val="28"/>
        </w:rPr>
        <w:t xml:space="preserve"> Điều 3</w:t>
      </w:r>
      <w:r>
        <w:rPr>
          <w:rStyle w:val="fontstyle01"/>
          <w:bCs/>
        </w:rPr>
        <w:t xml:space="preserve">Nghị quyết số 254/2025/QH15 </w:t>
      </w:r>
      <w:r w:rsidRPr="004A5E93">
        <w:rPr>
          <w:rStyle w:val="fontstyle01"/>
          <w:bCs/>
          <w:strike/>
          <w:color w:val="FF0000"/>
        </w:rPr>
        <w:t>ngày 11</w:t>
      </w:r>
      <w:r w:rsidRPr="004A5E93">
        <w:rPr>
          <w:rStyle w:val="fontstyle01"/>
          <w:bCs/>
          <w:strike/>
          <w:color w:val="FF0000"/>
          <w:lang w:val="en-US"/>
        </w:rPr>
        <w:t>/</w:t>
      </w:r>
      <w:r w:rsidRPr="004A5E93">
        <w:rPr>
          <w:rStyle w:val="fontstyle01"/>
          <w:bCs/>
          <w:strike/>
          <w:color w:val="FF0000"/>
        </w:rPr>
        <w:t>12</w:t>
      </w:r>
      <w:r w:rsidRPr="004A5E93">
        <w:rPr>
          <w:rFonts w:cs="Times New Roman"/>
          <w:bCs/>
          <w:strike/>
          <w:color w:val="FF0000"/>
          <w:szCs w:val="28"/>
          <w:lang w:val="en-US"/>
        </w:rPr>
        <w:t>/</w:t>
      </w:r>
      <w:r w:rsidRPr="004A5E93">
        <w:rPr>
          <w:rStyle w:val="fontstyle01"/>
          <w:bCs/>
          <w:strike/>
          <w:color w:val="FF0000"/>
        </w:rPr>
        <w:t>2025 của Quốc hội</w:t>
      </w:r>
    </w:p>
    <w:bookmarkEnd w:id="4"/>
    <w:p w:rsidR="00774074" w:rsidRPr="0027711E" w:rsidRDefault="00774074" w:rsidP="00774074">
      <w:pPr>
        <w:spacing w:before="120" w:after="120"/>
        <w:ind w:firstLine="720"/>
        <w:jc w:val="both"/>
        <w:rPr>
          <w:rFonts w:eastAsia="Calibri"/>
          <w:b/>
          <w:bCs/>
          <w:sz w:val="28"/>
          <w:szCs w:val="28"/>
          <w:lang w:val="en-US"/>
        </w:rPr>
      </w:pPr>
      <w:r w:rsidRPr="00856A57">
        <w:rPr>
          <w:rFonts w:eastAsia="Calibri"/>
          <w:bCs/>
          <w:sz w:val="28"/>
          <w:szCs w:val="28"/>
          <w:lang w:val="en-US"/>
        </w:rPr>
        <w:t>1.</w:t>
      </w:r>
      <w:r>
        <w:rPr>
          <w:rFonts w:eastAsia="Calibri"/>
          <w:sz w:val="28"/>
          <w:szCs w:val="28"/>
          <w:lang w:val="en-US"/>
        </w:rPr>
        <w:t>Hỗ trợ khác về đất</w:t>
      </w:r>
    </w:p>
    <w:p w:rsidR="00774074" w:rsidRDefault="00774074" w:rsidP="00774074">
      <w:pPr>
        <w:spacing w:before="120" w:after="120"/>
        <w:ind w:firstLine="720"/>
        <w:jc w:val="both"/>
        <w:rPr>
          <w:rFonts w:eastAsia="Calibri"/>
          <w:sz w:val="28"/>
          <w:szCs w:val="28"/>
          <w:lang w:val="en-US"/>
        </w:rPr>
      </w:pPr>
      <w:r w:rsidRPr="0027711E">
        <w:rPr>
          <w:rFonts w:eastAsia="Calibri"/>
          <w:bCs/>
          <w:sz w:val="28"/>
          <w:szCs w:val="28"/>
          <w:lang w:val="en-US"/>
        </w:rPr>
        <w:t xml:space="preserve">a) </w:t>
      </w:r>
      <w:r w:rsidRPr="0027711E">
        <w:rPr>
          <w:rFonts w:eastAsia="Calibri"/>
          <w:sz w:val="28"/>
          <w:szCs w:val="28"/>
          <w:lang w:val="en-US"/>
        </w:rPr>
        <w:t xml:space="preserve">Đối với các trường hợp sử dụng đất </w:t>
      </w:r>
      <w:r w:rsidR="003524D8" w:rsidRPr="0027711E">
        <w:rPr>
          <w:rFonts w:eastAsia="Calibri"/>
          <w:sz w:val="28"/>
          <w:szCs w:val="28"/>
          <w:lang w:val="en-US"/>
        </w:rPr>
        <w:t xml:space="preserve">chưa sử dụng </w:t>
      </w:r>
      <w:r w:rsidRPr="0027711E">
        <w:rPr>
          <w:rFonts w:eastAsia="Calibri"/>
          <w:sz w:val="28"/>
          <w:szCs w:val="28"/>
          <w:lang w:val="en-US"/>
        </w:rPr>
        <w:t>do Nhà nước quản lývào mục đích sản xuất nông nghiệp sau ngày 01/7/2014 mà không có quyết định xử phạt vi phạm hành chính hoặc quyết định áp dụng biện pháp khắc phục hậu quả của cấp có thẩm quyền theo quy định: thực hiện hỗ trợ khác bằng 01 lần đơn giá các loại đất nông nghiệp, giá đất để tính hỗ trợ theo Bảng</w:t>
      </w:r>
      <w:r>
        <w:rPr>
          <w:rFonts w:eastAsia="Calibri"/>
          <w:sz w:val="28"/>
          <w:szCs w:val="28"/>
          <w:lang w:val="en-US"/>
        </w:rPr>
        <w:t xml:space="preserve"> giá đất của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lastRenderedPageBreak/>
        <w:t xml:space="preserve">b) Đối với </w:t>
      </w:r>
      <w:r w:rsidRPr="0027711E">
        <w:rPr>
          <w:rFonts w:eastAsia="Calibri"/>
          <w:sz w:val="28"/>
          <w:szCs w:val="28"/>
          <w:lang w:val="en-US"/>
        </w:rPr>
        <w:t>các trường hợp sử</w:t>
      </w:r>
      <w:r>
        <w:rPr>
          <w:rFonts w:eastAsia="Calibri"/>
          <w:sz w:val="28"/>
          <w:szCs w:val="28"/>
          <w:lang w:val="en-US"/>
        </w:rPr>
        <w:t xml:space="preserve"> dụng đất ổn định sau thời điểm Ủy ban nhân dân tỉnh ban hành quyết định cấp Giấy chứng nhận quyền sử dụng đất hoặc quyết định cho các công ty nông</w:t>
      </w:r>
      <w:r w:rsidR="0027711E">
        <w:rPr>
          <w:rFonts w:eastAsia="Calibri"/>
          <w:sz w:val="28"/>
          <w:szCs w:val="28"/>
          <w:lang w:val="en-US"/>
        </w:rPr>
        <w:t>,</w:t>
      </w:r>
      <w:r>
        <w:rPr>
          <w:rFonts w:eastAsia="Calibri"/>
          <w:sz w:val="28"/>
          <w:szCs w:val="28"/>
          <w:lang w:val="en-US"/>
        </w:rPr>
        <w:t xml:space="preserve"> lâm nghiệp thuê đất, giao đất nhưng thực tế người dân vẫn sử dụng trướ</w:t>
      </w:r>
      <w:r w:rsidR="0027711E">
        <w:rPr>
          <w:rFonts w:eastAsia="Calibri"/>
          <w:sz w:val="28"/>
          <w:szCs w:val="28"/>
          <w:lang w:val="en-US"/>
        </w:rPr>
        <w:t>c ngày 01/7/2014, c</w:t>
      </w:r>
      <w:r>
        <w:rPr>
          <w:rFonts w:eastAsia="Calibri"/>
          <w:sz w:val="28"/>
          <w:szCs w:val="28"/>
          <w:lang w:val="en-US"/>
        </w:rPr>
        <w:t>ông ty không sử dụng: thực hiện hỗ trợ không quá 50% giá trị bồi thường theo mục đích sử dụng đất hiện trạng, giá đất để tính hỗ trợ theo Bảng giá đất của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xml:space="preserve">c) Đối với các trường hợp đang khoanh nuôi, bảo vệ diện </w:t>
      </w:r>
      <w:r w:rsidRPr="0027711E">
        <w:rPr>
          <w:rFonts w:eastAsia="Calibri"/>
          <w:sz w:val="28"/>
          <w:szCs w:val="28"/>
          <w:lang w:val="en-US"/>
        </w:rPr>
        <w:t xml:space="preserve">tích </w:t>
      </w:r>
      <w:r w:rsidR="0027711E" w:rsidRPr="0027711E">
        <w:rPr>
          <w:rFonts w:eastAsia="Calibri"/>
          <w:sz w:val="28"/>
          <w:szCs w:val="28"/>
          <w:lang w:val="en-US"/>
        </w:rPr>
        <w:t>đ</w:t>
      </w:r>
      <w:r w:rsidRPr="0027711E">
        <w:rPr>
          <w:rFonts w:eastAsia="Calibri"/>
          <w:sz w:val="28"/>
          <w:szCs w:val="28"/>
          <w:lang w:val="en-US"/>
        </w:rPr>
        <w:t>ất rừng tự nhiên nay bị thu hồi để thực hiện Dự án: giá trị hỗ trợ khác bằng 01</w:t>
      </w:r>
      <w:r>
        <w:rPr>
          <w:rFonts w:eastAsia="Calibri"/>
          <w:sz w:val="28"/>
          <w:szCs w:val="28"/>
          <w:lang w:val="en-US"/>
        </w:rPr>
        <w:t xml:space="preserve"> lần đơn giá đấ</w:t>
      </w:r>
      <w:r w:rsidR="0027711E">
        <w:rPr>
          <w:rFonts w:eastAsia="Calibri"/>
          <w:sz w:val="28"/>
          <w:szCs w:val="28"/>
          <w:lang w:val="en-US"/>
        </w:rPr>
        <w:t>t r</w:t>
      </w:r>
      <w:r>
        <w:rPr>
          <w:rFonts w:eastAsia="Calibri"/>
          <w:sz w:val="28"/>
          <w:szCs w:val="28"/>
          <w:lang w:val="en-US"/>
        </w:rPr>
        <w:t>ừng sản xuất theo Bảng giá đất của tỉnh tại thời điểm phê duyệt phương án bồi thường, hỗ trợ.</w:t>
      </w:r>
    </w:p>
    <w:p w:rsidR="00774074" w:rsidRDefault="00774074" w:rsidP="00774074">
      <w:pPr>
        <w:spacing w:before="120" w:after="120"/>
        <w:ind w:firstLine="720"/>
        <w:jc w:val="both"/>
        <w:rPr>
          <w:rFonts w:eastAsia="Calibri"/>
          <w:b/>
          <w:bCs/>
          <w:sz w:val="28"/>
          <w:szCs w:val="28"/>
          <w:lang w:val="en-US"/>
        </w:rPr>
      </w:pPr>
      <w:r w:rsidRPr="00856A57">
        <w:rPr>
          <w:rFonts w:eastAsia="Calibri"/>
          <w:bCs/>
          <w:sz w:val="28"/>
          <w:szCs w:val="28"/>
          <w:lang w:val="en-US"/>
        </w:rPr>
        <w:t>2.</w:t>
      </w:r>
      <w:r>
        <w:rPr>
          <w:rFonts w:eastAsia="Calibri"/>
          <w:sz w:val="28"/>
          <w:szCs w:val="28"/>
          <w:lang w:val="en-US"/>
        </w:rPr>
        <w:t>Hỗ trợ khác về công trình, vật kiến trúc</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a) Đối với trường hợp xây dựng nhà ở, công trình, vật kiến trúc trái phép trên đất nông nghiệp không trực tiếp phục vụ mục đích sản xuất nông nghiệp mà không có quyết định xử phạt vi phạm hành chính hoặc quyết định áp dụng biện pháp khắc phục hậu quả của cấp có thẩm quyền theo quy định, hỗ trợ như sau:</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Hỗ trợ không quá 80% giá trị bồi thường nhà ở, công trình, vật kiến trúc theo đơn giá quy định của Ủy ban nhân dân tỉnh tại thời điểm phê duyệt phương án bồi thường, hỗ trợ đối với các trường hợp xây dựng trái phép từ trước ngày 01/7/2004.</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Hỗ trợ không quá 50% giá trị bồi thường nhà ở, công trình, vật kiến trúc theo đơn giá quy định của Ủy ban nhân dân tỉnh tại thời điểm phê duyệt phương án bồi thường, hỗ trợ đối với các trường hợp xây dựng trái phép từ ngày 01/7/2004 đến trước ngày 01/7/2014.</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b) Đối với trường hợp xây dựng nhà ở, công trình, vật kiến trúc trên đất đã giao cho các công ty nông</w:t>
      </w:r>
      <w:r w:rsidR="00893E0B">
        <w:rPr>
          <w:rFonts w:eastAsia="Calibri"/>
          <w:sz w:val="28"/>
          <w:szCs w:val="28"/>
          <w:lang w:val="en-US"/>
        </w:rPr>
        <w:t>,</w:t>
      </w:r>
      <w:r>
        <w:rPr>
          <w:rFonts w:eastAsia="Calibri"/>
          <w:sz w:val="28"/>
          <w:szCs w:val="28"/>
          <w:lang w:val="en-US"/>
        </w:rPr>
        <w:t xml:space="preserve"> lâm nghiệp, hỗ trợ như sau:</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Trường hợp xây dựng nhà ở, công trình, vật kiến trúc đang sử dụng ổn định từ trước thời điểm Ủy ban nhân dân tỉnh ban hành quyết định cấp Giấy chứng nhận quyền sử dụng đất hoặc quyết định cho các công ty nông</w:t>
      </w:r>
      <w:r w:rsidR="00893E0B">
        <w:rPr>
          <w:rFonts w:eastAsia="Calibri"/>
          <w:sz w:val="28"/>
          <w:szCs w:val="28"/>
          <w:lang w:val="en-US"/>
        </w:rPr>
        <w:t>,</w:t>
      </w:r>
      <w:r>
        <w:rPr>
          <w:rFonts w:eastAsia="Calibri"/>
          <w:sz w:val="28"/>
          <w:szCs w:val="28"/>
          <w:lang w:val="en-US"/>
        </w:rPr>
        <w:t xml:space="preserve"> lâm nghiệp thuê đất, giao đất nhưng thực tế người dân vẫn sử dụ</w:t>
      </w:r>
      <w:r w:rsidR="00893E0B">
        <w:rPr>
          <w:rFonts w:eastAsia="Calibri"/>
          <w:sz w:val="28"/>
          <w:szCs w:val="28"/>
          <w:lang w:val="en-US"/>
        </w:rPr>
        <w:t>ng, c</w:t>
      </w:r>
      <w:r>
        <w:rPr>
          <w:rFonts w:eastAsia="Calibri"/>
          <w:sz w:val="28"/>
          <w:szCs w:val="28"/>
          <w:lang w:val="en-US"/>
        </w:rPr>
        <w:t>ông ty không sử dụng; hỗ trợ không quá 01 lần đơn giá bồi thường nhà ở, công trình, vật kiến trúc theo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Đối với các trường hợp xây dựng nhà ở, công trình, vật kiến trúc đang sử dụng ổn định sau thời điểm Ủy ban nhân dân tỉnh ban hành quyết định cấp Giấy chứng nhận quyền sử dụng đất hoặc quyết định cho các công ty nông</w:t>
      </w:r>
      <w:r w:rsidR="00893E0B">
        <w:rPr>
          <w:rFonts w:eastAsia="Calibri"/>
          <w:sz w:val="28"/>
          <w:szCs w:val="28"/>
          <w:lang w:val="en-US"/>
        </w:rPr>
        <w:t>,</w:t>
      </w:r>
      <w:r>
        <w:rPr>
          <w:rFonts w:eastAsia="Calibri"/>
          <w:sz w:val="28"/>
          <w:szCs w:val="28"/>
          <w:lang w:val="en-US"/>
        </w:rPr>
        <w:t xml:space="preserve"> lâm nghiệp thuê đất, giao đất nhưng thực tế người dân vẫn sử dụng trướ</w:t>
      </w:r>
      <w:r w:rsidR="00893E0B">
        <w:rPr>
          <w:rFonts w:eastAsia="Calibri"/>
          <w:sz w:val="28"/>
          <w:szCs w:val="28"/>
          <w:lang w:val="en-US"/>
        </w:rPr>
        <w:t>c ngày 01/7/2014, c</w:t>
      </w:r>
      <w:r>
        <w:rPr>
          <w:rFonts w:eastAsia="Calibri"/>
          <w:sz w:val="28"/>
          <w:szCs w:val="28"/>
          <w:lang w:val="en-US"/>
        </w:rPr>
        <w:t>ông ty không sử dụng; hỗ trợ không quá 50% đơn giá bồi thường nhà ở, công trình, vật kiến trúc theo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xml:space="preserve">c) Đối với các trường hợp xây dựng mộ, công trình tâm linh trên đất nông nghiệp, mức hỗ trợ không quá 01 lần đơn giá bồi thường công trình, vật kiến </w:t>
      </w:r>
      <w:r>
        <w:rPr>
          <w:rFonts w:eastAsia="Calibri"/>
          <w:sz w:val="28"/>
          <w:szCs w:val="28"/>
          <w:lang w:val="en-US"/>
        </w:rPr>
        <w:lastRenderedPageBreak/>
        <w:t>trúc theo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pacing w:val="-2"/>
          <w:sz w:val="28"/>
          <w:szCs w:val="28"/>
          <w:lang w:val="en-US"/>
        </w:rPr>
      </w:pPr>
      <w:r>
        <w:rPr>
          <w:rFonts w:eastAsia="Calibri"/>
          <w:sz w:val="28"/>
          <w:szCs w:val="28"/>
          <w:lang w:val="en-US"/>
        </w:rPr>
        <w:t xml:space="preserve">d) Đối với các trường hợp tạo lập công trình, vật kiến trúc trái phép trên đất do Nhà nước quản lý, mà không có quyết định xử phạt vi phạm hành chính hoặc quyết định áp dụng biện pháp khắc phục hậu quả của cấp có thẩm quyền theo quy định, </w:t>
      </w:r>
      <w:r>
        <w:rPr>
          <w:rFonts w:eastAsia="Calibri"/>
          <w:spacing w:val="-2"/>
          <w:sz w:val="28"/>
          <w:szCs w:val="28"/>
          <w:lang w:val="en-US"/>
        </w:rPr>
        <w:t>hỗ trợ như sau:</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Hỗ trợ không quá 80% đơn giá bồi thường nhà ở, công trình, vật kiến trúc theo đơn giá quy định của Ủy ban nhân dân tỉnh tại thời điểm phê duyệt phương án bồi thường, hỗ trợ đối với các trường hợp xây dựng trái phép từ trước ngày 01/7/2004.</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Hỗ trợ không quá 50% đơn giá bồi thường nhà ở, công trình, vật kiến trúc theo quy định của Ủy ban nhân dân tỉnh tại thời điểm phê duyệt phương án bồi thường, hỗ trợ đối với các trường hợp xây dựng trái phép từ ngày 01/7/2004 đến trước ngày 01/7/2014.</w:t>
      </w:r>
    </w:p>
    <w:p w:rsidR="00774074" w:rsidRPr="004C1C55" w:rsidRDefault="00774074" w:rsidP="004C1C55">
      <w:pPr>
        <w:spacing w:before="120" w:after="120"/>
        <w:ind w:firstLine="720"/>
        <w:jc w:val="both"/>
        <w:rPr>
          <w:rFonts w:eastAsia="Calibri"/>
          <w:color w:val="FF0000"/>
          <w:sz w:val="28"/>
          <w:szCs w:val="28"/>
          <w:lang w:val="en-US"/>
        </w:rPr>
      </w:pPr>
      <w:r>
        <w:rPr>
          <w:rFonts w:eastAsia="Calibri"/>
          <w:sz w:val="28"/>
          <w:szCs w:val="28"/>
          <w:lang w:val="en-US"/>
        </w:rPr>
        <w:t xml:space="preserve">đ) Đối với các trường hợp bị thu hồi đất ở, phải di chuyển chỗ ở do bị ảnh hưởng bởi dự án có các hạng mục công </w:t>
      </w:r>
      <w:r w:rsidRPr="00893E0B">
        <w:rPr>
          <w:rFonts w:eastAsia="Calibri"/>
          <w:sz w:val="28"/>
          <w:szCs w:val="28"/>
          <w:lang w:val="en-US"/>
        </w:rPr>
        <w:t>trình phục vụ sinh hoạt đang</w:t>
      </w:r>
      <w:r>
        <w:rPr>
          <w:rFonts w:eastAsia="Calibri"/>
          <w:sz w:val="28"/>
          <w:szCs w:val="28"/>
          <w:lang w:val="en-US"/>
        </w:rPr>
        <w:t xml:space="preserve"> sử dụng, tồn tại </w:t>
      </w:r>
      <w:r w:rsidRPr="004C1C55">
        <w:rPr>
          <w:rFonts w:eastAsia="Calibri"/>
          <w:sz w:val="28"/>
          <w:szCs w:val="28"/>
          <w:lang w:val="en-US"/>
        </w:rPr>
        <w:t>trên diện tích đất ở còn lại</w:t>
      </w:r>
      <w:r w:rsidRPr="00E7368B">
        <w:rPr>
          <w:rFonts w:eastAsia="Calibri"/>
          <w:strike/>
          <w:color w:val="FF0000"/>
          <w:sz w:val="28"/>
          <w:szCs w:val="28"/>
          <w:lang w:val="en-US"/>
        </w:rPr>
        <w:t xml:space="preserve"> không bị thu hồi nhưng không còn sử dụng được nằm trong phạm vi hành lang an toàn giao thông</w:t>
      </w:r>
      <w:r w:rsidR="004C1C55" w:rsidRPr="004C1C55">
        <w:rPr>
          <w:color w:val="FF0000"/>
          <w:sz w:val="28"/>
          <w:szCs w:val="28"/>
        </w:rPr>
        <w:t>không bị thu hồi nằm trong phạm vi hành lang an toàn giao thông nhưng không còn sử dụng được hoặc không còn công năng, nhu cầu sử dụng do đã phải di chuyển sang chỗ ở mới</w:t>
      </w:r>
      <w:r>
        <w:rPr>
          <w:rFonts w:eastAsia="Calibri"/>
          <w:sz w:val="28"/>
          <w:szCs w:val="28"/>
          <w:lang w:val="en-US"/>
        </w:rPr>
        <w:t>. Mức hỗ trợ không quá 100% đơn giá bồi thường nhà ở, công trình, vật kiến trúc theo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sidRPr="00856A57">
        <w:rPr>
          <w:rFonts w:eastAsia="Calibri"/>
          <w:bCs/>
          <w:sz w:val="28"/>
          <w:szCs w:val="28"/>
          <w:lang w:val="en-US"/>
        </w:rPr>
        <w:t>3.</w:t>
      </w:r>
      <w:r>
        <w:rPr>
          <w:rFonts w:eastAsia="Calibri"/>
          <w:sz w:val="28"/>
          <w:szCs w:val="28"/>
          <w:lang w:val="en-US"/>
        </w:rPr>
        <w:t>Hỗ trợ khác về cây trồng, vật nuôi trên đất</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a) Đối với vườn cây giống lâm nghiệp cung cấp hom (không có giấy chứng nhận là vườn giống, rừng giống) được tạo lập (trồng) trên đất trồng cây lâu năm, đất trồng cây hàng năm, đất trồng lúa, đất rừng sản xuất, mức hỗ trợ như sau:</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Đối với số lượng cây trong mật độ, hỗ trợ không quá 50% giá trị của từng loại cây trồng, năm trồng theo đơn giá bồi thường thiệt hại về cây trồng, vật nuôi theo đơn giá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Đối với số lượng cây vượt mật độ, được hỗ trợ theo thực tế kiểm đếm không quá 50% mật độ cây trồng quy định, đơn giá hỗ trợ không quá 10% theo đơn giá quy định của Ủy ban nhân dân tỉnh tại thời điểm phê duyệt phương án bồi thường, hỗ trợ.</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Đối với vườn cây giống lâm nghiệp cung cấp hom được tạo lập trên đất trồng lúa, hỗ trợ chi phí di chuyển bằng 10% tổng giá trị được bồi thường, hỗ trợ theo quy định.</w:t>
      </w:r>
    </w:p>
    <w:p w:rsidR="00774074" w:rsidRDefault="00774074" w:rsidP="00774074">
      <w:pPr>
        <w:spacing w:before="120" w:after="120"/>
        <w:ind w:firstLine="720"/>
        <w:jc w:val="both"/>
        <w:rPr>
          <w:rFonts w:eastAsia="Calibri"/>
          <w:sz w:val="28"/>
          <w:szCs w:val="28"/>
          <w:lang w:val="en-US"/>
        </w:rPr>
      </w:pPr>
      <w:r>
        <w:rPr>
          <w:rFonts w:eastAsia="Calibri"/>
          <w:sz w:val="28"/>
          <w:szCs w:val="28"/>
          <w:lang w:val="en-US"/>
        </w:rPr>
        <w:t xml:space="preserve">b) Đối với trường hợp trồng cây lâm nghiệp, cây lâu năm trên đất lúa: hỗ trợ chi phí di chuyển đối với các loại cây lâm nghiệp, cây lâu năm cho các hộ đã </w:t>
      </w:r>
      <w:r>
        <w:rPr>
          <w:rFonts w:eastAsia="Calibri"/>
          <w:sz w:val="28"/>
          <w:szCs w:val="28"/>
          <w:lang w:val="en-US"/>
        </w:rPr>
        <w:lastRenderedPageBreak/>
        <w:t>tự ý trồng trên đất lúa (không đúng mục đích sử dụng); hỗ trợ chi phí di chuyển bằng 10% tổng giá trị được bồi thường, hỗ trợ theo quy định.</w:t>
      </w:r>
    </w:p>
    <w:p w:rsidR="00774074" w:rsidRPr="006648BD" w:rsidRDefault="00774074" w:rsidP="00774074">
      <w:pPr>
        <w:widowControl w:val="0"/>
        <w:spacing w:before="120" w:after="120"/>
        <w:ind w:firstLine="720"/>
        <w:jc w:val="both"/>
        <w:rPr>
          <w:b/>
          <w:bCs/>
          <w:sz w:val="28"/>
          <w:szCs w:val="28"/>
          <w:lang w:val="it-IT"/>
        </w:rPr>
      </w:pPr>
      <w:r w:rsidRPr="00856A57">
        <w:rPr>
          <w:bCs/>
          <w:sz w:val="28"/>
          <w:szCs w:val="28"/>
          <w:lang w:val="it-IT"/>
        </w:rPr>
        <w:t>4.</w:t>
      </w:r>
      <w:r w:rsidRPr="006648BD">
        <w:rPr>
          <w:sz w:val="28"/>
          <w:szCs w:val="28"/>
          <w:lang w:val="it-IT"/>
        </w:rPr>
        <w:t>Hỗ trợ khác về tạm cư</w:t>
      </w:r>
    </w:p>
    <w:p w:rsidR="00774074" w:rsidRPr="006648BD" w:rsidRDefault="00774074" w:rsidP="00774074">
      <w:pPr>
        <w:widowControl w:val="0"/>
        <w:spacing w:before="120" w:after="120"/>
        <w:ind w:firstLine="720"/>
        <w:jc w:val="both"/>
        <w:rPr>
          <w:sz w:val="28"/>
          <w:szCs w:val="28"/>
          <w:lang w:val="nb-NO"/>
        </w:rPr>
      </w:pPr>
      <w:r w:rsidRPr="006648BD">
        <w:rPr>
          <w:sz w:val="28"/>
          <w:szCs w:val="28"/>
          <w:lang w:val="it-IT"/>
        </w:rPr>
        <w:t xml:space="preserve">Ngoài các trường hợp </w:t>
      </w:r>
      <w:r w:rsidRPr="006648BD">
        <w:rPr>
          <w:rFonts w:eastAsia=".VnArialH"/>
          <w:sz w:val="28"/>
          <w:szCs w:val="28"/>
          <w:lang w:val="nl-NL"/>
        </w:rPr>
        <w:t>được hỗ trợ tạ</w:t>
      </w:r>
      <w:r w:rsidR="00893E0B" w:rsidRPr="006648BD">
        <w:rPr>
          <w:rFonts w:eastAsia=".VnArialH"/>
          <w:sz w:val="28"/>
          <w:szCs w:val="28"/>
          <w:lang w:val="nl-NL"/>
        </w:rPr>
        <w:t>m cư Ủy ban nhân dân</w:t>
      </w:r>
      <w:r w:rsidRPr="006648BD">
        <w:rPr>
          <w:rFonts w:eastAsia=".VnArialH"/>
          <w:sz w:val="28"/>
          <w:szCs w:val="28"/>
          <w:lang w:val="nl-NL"/>
        </w:rPr>
        <w:t xml:space="preserve"> tỉnh đã quy định, </w:t>
      </w:r>
      <w:r w:rsidRPr="006648BD">
        <w:rPr>
          <w:sz w:val="28"/>
          <w:szCs w:val="28"/>
          <w:lang w:val="it-IT"/>
        </w:rPr>
        <w:t xml:space="preserve">căn cứ vào tình hình thực tế tại địa phương,Ủy ban nhân dân xã, phường quyết định biện pháp hỗ trợ khác về tạm cư theo từng dự án cụ thể, mức hỗ trợ tối đa không quá mức hỗ trợ tại Điều 3 </w:t>
      </w:r>
      <w:r w:rsidRPr="006648BD">
        <w:rPr>
          <w:rFonts w:eastAsia=".VnArialH"/>
          <w:sz w:val="28"/>
          <w:szCs w:val="28"/>
          <w:lang w:val="nl-NL"/>
        </w:rPr>
        <w:t>Quyết định này.</w:t>
      </w:r>
    </w:p>
    <w:p w:rsidR="00774074" w:rsidRDefault="00774074" w:rsidP="00774074">
      <w:pPr>
        <w:widowControl w:val="0"/>
        <w:spacing w:before="120" w:after="120"/>
        <w:ind w:firstLine="720"/>
        <w:jc w:val="both"/>
        <w:rPr>
          <w:sz w:val="28"/>
          <w:szCs w:val="28"/>
          <w:lang w:val="it-IT"/>
        </w:rPr>
      </w:pPr>
      <w:r w:rsidRPr="00856A57">
        <w:rPr>
          <w:bCs/>
          <w:sz w:val="28"/>
          <w:szCs w:val="28"/>
          <w:lang w:val="it-IT"/>
        </w:rPr>
        <w:t>5.</w:t>
      </w:r>
      <w:r>
        <w:rPr>
          <w:sz w:val="28"/>
          <w:szCs w:val="28"/>
          <w:lang w:val="it-IT"/>
        </w:rPr>
        <w:t xml:space="preserve"> Ngoài các khoản hỗ trợ quy định tại Điều này, căn cứ vào tình hình thực tế tại địa phương, Ủy ban nhân dân </w:t>
      </w:r>
      <w:r w:rsidRPr="006648BD">
        <w:rPr>
          <w:sz w:val="28"/>
          <w:szCs w:val="28"/>
          <w:lang w:val="it-IT"/>
        </w:rPr>
        <w:t>xã, phường</w:t>
      </w:r>
      <w:r>
        <w:rPr>
          <w:sz w:val="28"/>
          <w:szCs w:val="28"/>
          <w:lang w:val="it-IT"/>
        </w:rPr>
        <w:t xml:space="preserve"> quyết định biện pháp hỗ trợ khác để bảo đảm có chỗ ở, ổn định đời sống, sản xuất đối với người có đất bị thu hồi theo từng dự án cụ thể.</w:t>
      </w:r>
    </w:p>
    <w:p w:rsidR="00E53D1B" w:rsidRPr="00FB5E3E" w:rsidRDefault="00E53D1B" w:rsidP="00E53D1B">
      <w:pPr>
        <w:spacing w:before="120" w:after="120"/>
        <w:ind w:firstLine="720"/>
        <w:jc w:val="both"/>
        <w:rPr>
          <w:rFonts w:eastAsia="Calibri"/>
          <w:b/>
          <w:bCs/>
          <w:sz w:val="28"/>
          <w:szCs w:val="28"/>
          <w:lang w:val="en-US"/>
        </w:rPr>
      </w:pPr>
      <w:r w:rsidRPr="00FB5E3E">
        <w:rPr>
          <w:b/>
          <w:bCs/>
          <w:sz w:val="28"/>
          <w:szCs w:val="28"/>
        </w:rPr>
        <w:t xml:space="preserve">Điều </w:t>
      </w:r>
      <w:r w:rsidRPr="00FB5E3E">
        <w:rPr>
          <w:b/>
          <w:bCs/>
          <w:sz w:val="28"/>
          <w:szCs w:val="28"/>
          <w:lang w:val="nl-NL"/>
        </w:rPr>
        <w:t>6</w:t>
      </w:r>
      <w:r w:rsidRPr="00FB5E3E">
        <w:rPr>
          <w:b/>
          <w:bCs/>
          <w:sz w:val="28"/>
          <w:szCs w:val="28"/>
        </w:rPr>
        <w:t xml:space="preserve">. </w:t>
      </w:r>
      <w:r w:rsidRPr="00FB5E3E">
        <w:rPr>
          <w:b/>
          <w:bCs/>
          <w:sz w:val="28"/>
          <w:szCs w:val="28"/>
          <w:lang w:val="nl-NL"/>
        </w:rPr>
        <w:t>Tổ chức thực hiện</w:t>
      </w:r>
    </w:p>
    <w:p w:rsidR="00E53D1B" w:rsidRPr="00FB5E3E" w:rsidRDefault="00E53D1B" w:rsidP="00E53D1B">
      <w:pPr>
        <w:spacing w:before="120" w:after="120"/>
        <w:ind w:firstLine="720"/>
        <w:jc w:val="both"/>
        <w:rPr>
          <w:sz w:val="28"/>
          <w:szCs w:val="28"/>
          <w:lang w:val="nl-NL"/>
        </w:rPr>
      </w:pPr>
      <w:r w:rsidRPr="00FB5E3E">
        <w:rPr>
          <w:bCs/>
          <w:sz w:val="28"/>
          <w:szCs w:val="28"/>
          <w:lang w:val="nl-NL"/>
        </w:rPr>
        <w:t>1.</w:t>
      </w:r>
      <w:r w:rsidRPr="00FB5E3E">
        <w:rPr>
          <w:sz w:val="28"/>
          <w:szCs w:val="28"/>
          <w:lang w:val="nl-NL"/>
        </w:rPr>
        <w:t xml:space="preserve"> Trách nhiệm của các sở, ban, ngành </w:t>
      </w:r>
    </w:p>
    <w:p w:rsidR="00E53D1B" w:rsidRPr="00FB5E3E" w:rsidRDefault="00E53D1B" w:rsidP="00E53D1B">
      <w:pPr>
        <w:spacing w:before="120" w:after="120"/>
        <w:ind w:firstLine="720"/>
        <w:jc w:val="both"/>
        <w:textAlignment w:val="baseline"/>
        <w:outlineLvl w:val="3"/>
        <w:rPr>
          <w:sz w:val="28"/>
          <w:szCs w:val="28"/>
          <w:lang w:val="nl-NL"/>
        </w:rPr>
      </w:pPr>
      <w:r w:rsidRPr="00FB5E3E">
        <w:rPr>
          <w:sz w:val="28"/>
          <w:szCs w:val="28"/>
          <w:lang w:val="nl-NL"/>
        </w:rPr>
        <w:t xml:space="preserve">a) Tổ chức, tham gia phối hợp thực hiện công tác bồi thường, hỗ trợ, tái định cư đối với những nội dung liên quan thuộc chức năng quản lý Nhà nước của cơ quan, đơn vị; </w:t>
      </w:r>
    </w:p>
    <w:p w:rsidR="00E53D1B" w:rsidRPr="00FB5E3E" w:rsidRDefault="00E53D1B" w:rsidP="00E53D1B">
      <w:pPr>
        <w:spacing w:before="120" w:after="120"/>
        <w:ind w:firstLine="720"/>
        <w:jc w:val="both"/>
        <w:rPr>
          <w:sz w:val="28"/>
          <w:szCs w:val="28"/>
          <w:lang w:val="nl-NL"/>
        </w:rPr>
      </w:pPr>
      <w:r w:rsidRPr="00FB5E3E">
        <w:rPr>
          <w:sz w:val="28"/>
          <w:szCs w:val="28"/>
          <w:lang w:val="nl-NL"/>
        </w:rPr>
        <w:t xml:space="preserve">b) Phối hợp </w:t>
      </w:r>
      <w:r w:rsidRPr="00FB5E3E">
        <w:rPr>
          <w:bCs/>
          <w:sz w:val="28"/>
          <w:szCs w:val="28"/>
          <w:lang w:val="nl-NL"/>
        </w:rPr>
        <w:t xml:space="preserve">giải quyết các khó khăn, vướng mắc trong </w:t>
      </w:r>
      <w:r w:rsidRPr="00FB5E3E">
        <w:rPr>
          <w:sz w:val="28"/>
          <w:szCs w:val="28"/>
          <w:lang w:val="nl-NL"/>
        </w:rPr>
        <w:t>thực hiện công tác bồi thường, hỗ trợ, tái định cư trên cơ sở báo cáo, đề xuất của Ủy ban nhân dân xã, phường và các đơn vị có liên quan (nếu có);</w:t>
      </w:r>
    </w:p>
    <w:p w:rsidR="00E53D1B" w:rsidRPr="00FB5E3E" w:rsidRDefault="00E53D1B" w:rsidP="00E53D1B">
      <w:pPr>
        <w:spacing w:before="120" w:after="120"/>
        <w:ind w:firstLine="720"/>
        <w:jc w:val="both"/>
        <w:textAlignment w:val="baseline"/>
        <w:outlineLvl w:val="3"/>
        <w:rPr>
          <w:sz w:val="28"/>
          <w:szCs w:val="28"/>
          <w:lang w:val="nl-NL"/>
        </w:rPr>
      </w:pPr>
      <w:r w:rsidRPr="00FB5E3E">
        <w:rPr>
          <w:sz w:val="28"/>
          <w:szCs w:val="28"/>
          <w:lang w:val="nl-NL"/>
        </w:rPr>
        <w:t xml:space="preserve">c) Hướng dẫn xử lý </w:t>
      </w:r>
      <w:r w:rsidRPr="00FB5E3E">
        <w:rPr>
          <w:bCs/>
          <w:sz w:val="28"/>
          <w:szCs w:val="28"/>
          <w:lang w:val="nl-NL"/>
        </w:rPr>
        <w:t>khó khăn,</w:t>
      </w:r>
      <w:r w:rsidRPr="00FB5E3E">
        <w:rPr>
          <w:sz w:val="28"/>
          <w:szCs w:val="28"/>
          <w:lang w:val="nl-NL"/>
        </w:rPr>
        <w:t xml:space="preserve"> vướng mắc trong thực hiện công tác bồi thường, hỗ trợ, tái định cư theo chức năng, nhiệm vụ được giao.</w:t>
      </w:r>
    </w:p>
    <w:p w:rsidR="00E53D1B" w:rsidRPr="00FB5E3E" w:rsidRDefault="00E53D1B" w:rsidP="00E53D1B">
      <w:pPr>
        <w:spacing w:before="120" w:after="120"/>
        <w:ind w:firstLine="720"/>
        <w:jc w:val="both"/>
        <w:rPr>
          <w:sz w:val="28"/>
          <w:szCs w:val="28"/>
        </w:rPr>
      </w:pPr>
      <w:r w:rsidRPr="00FB5E3E">
        <w:rPr>
          <w:bCs/>
          <w:sz w:val="28"/>
          <w:szCs w:val="28"/>
          <w:lang w:val="en-US"/>
        </w:rPr>
        <w:t>2</w:t>
      </w:r>
      <w:r w:rsidRPr="00FB5E3E">
        <w:rPr>
          <w:bCs/>
          <w:sz w:val="28"/>
          <w:szCs w:val="28"/>
        </w:rPr>
        <w:t>.</w:t>
      </w:r>
      <w:r w:rsidRPr="00FB5E3E">
        <w:rPr>
          <w:iCs/>
          <w:sz w:val="28"/>
          <w:szCs w:val="28"/>
          <w:lang w:val="en-US"/>
        </w:rPr>
        <w:t>Ủy</w:t>
      </w:r>
      <w:r w:rsidRPr="00FB5E3E">
        <w:rPr>
          <w:iCs/>
          <w:sz w:val="28"/>
          <w:szCs w:val="28"/>
        </w:rPr>
        <w:t xml:space="preserve"> ban nhân dân xã, phường</w:t>
      </w:r>
    </w:p>
    <w:p w:rsidR="00E53D1B" w:rsidRPr="00FB5E3E" w:rsidRDefault="00E53D1B" w:rsidP="00E53D1B">
      <w:pPr>
        <w:spacing w:before="120" w:after="120"/>
        <w:ind w:firstLine="720"/>
        <w:jc w:val="both"/>
        <w:rPr>
          <w:bCs/>
          <w:sz w:val="28"/>
          <w:szCs w:val="28"/>
          <w:lang w:val="en-US"/>
        </w:rPr>
      </w:pPr>
      <w:r w:rsidRPr="00FB5E3E">
        <w:rPr>
          <w:bCs/>
          <w:sz w:val="28"/>
          <w:szCs w:val="28"/>
        </w:rPr>
        <w:t xml:space="preserve">a) Chỉ đạo tổ chức tuyên truyền, vận động tổ chức, cá nhân </w:t>
      </w:r>
      <w:r w:rsidRPr="00FB5E3E">
        <w:rPr>
          <w:bCs/>
          <w:sz w:val="28"/>
          <w:szCs w:val="28"/>
          <w:lang w:val="en-US"/>
        </w:rPr>
        <w:t>chấp hành</w:t>
      </w:r>
      <w:r w:rsidRPr="00FB5E3E">
        <w:rPr>
          <w:bCs/>
          <w:sz w:val="28"/>
          <w:szCs w:val="28"/>
        </w:rPr>
        <w:t xml:space="preserve"> chính sách bồi thường, hỗ trợ, tái định cư và</w:t>
      </w:r>
      <w:r w:rsidRPr="00FB5E3E">
        <w:rPr>
          <w:sz w:val="28"/>
          <w:szCs w:val="28"/>
        </w:rPr>
        <w:t xml:space="preserve"> có trách nhiệm chỉ đạo, tổ chức thực hiện nhiệm vụ bồi thường, hỗ trợ, tái định cư theo quy định của Luật</w:t>
      </w:r>
      <w:r w:rsidRPr="00FB5E3E">
        <w:rPr>
          <w:bCs/>
          <w:sz w:val="28"/>
          <w:szCs w:val="28"/>
        </w:rPr>
        <w:t xml:space="preserve"> Đất đai và Quy</w:t>
      </w:r>
      <w:r w:rsidRPr="00FB5E3E">
        <w:rPr>
          <w:bCs/>
          <w:sz w:val="28"/>
          <w:szCs w:val="28"/>
          <w:lang w:val="en-US"/>
        </w:rPr>
        <w:t>ết</w:t>
      </w:r>
      <w:r w:rsidRPr="00FB5E3E">
        <w:rPr>
          <w:bCs/>
          <w:sz w:val="28"/>
          <w:szCs w:val="28"/>
        </w:rPr>
        <w:t xml:space="preserve"> định này</w:t>
      </w:r>
      <w:r w:rsidRPr="00FB5E3E">
        <w:rPr>
          <w:bCs/>
          <w:sz w:val="28"/>
          <w:szCs w:val="28"/>
          <w:lang w:val="en-US"/>
        </w:rPr>
        <w:t>;</w:t>
      </w:r>
    </w:p>
    <w:p w:rsidR="00E53D1B" w:rsidRPr="00FB5E3E" w:rsidRDefault="00E53D1B" w:rsidP="00E53D1B">
      <w:pPr>
        <w:spacing w:before="120" w:after="120"/>
        <w:ind w:firstLine="720"/>
        <w:jc w:val="both"/>
        <w:rPr>
          <w:bCs/>
          <w:sz w:val="28"/>
          <w:szCs w:val="28"/>
          <w:lang w:val="en-US"/>
        </w:rPr>
      </w:pPr>
      <w:r w:rsidRPr="00FB5E3E">
        <w:rPr>
          <w:bCs/>
          <w:sz w:val="28"/>
          <w:szCs w:val="28"/>
        </w:rPr>
        <w:t xml:space="preserve">b) </w:t>
      </w:r>
      <w:r w:rsidRPr="00FB5E3E">
        <w:rPr>
          <w:sz w:val="28"/>
          <w:szCs w:val="28"/>
        </w:rPr>
        <w:t>Phối hợp với đơn vị, tổ chức thực hiện nhiệm vụ bồi thường, hỗ trợ, tái định cư thực hiện công tác bồi thường, hỗ trợ, tái định cư theo chức trách, nhiệm vụ được giao</w:t>
      </w:r>
      <w:r w:rsidR="00FB5E3E" w:rsidRPr="00FB5E3E">
        <w:rPr>
          <w:color w:val="FF0000"/>
          <w:sz w:val="28"/>
          <w:szCs w:val="28"/>
          <w:lang w:val="en-US"/>
        </w:rPr>
        <w:t>theo quy định</w:t>
      </w:r>
      <w:r w:rsidRPr="00FB5E3E">
        <w:rPr>
          <w:sz w:val="28"/>
          <w:szCs w:val="28"/>
          <w:lang w:val="en-US"/>
        </w:rPr>
        <w:t>;</w:t>
      </w:r>
    </w:p>
    <w:p w:rsidR="00E53D1B" w:rsidRPr="00FB5E3E" w:rsidRDefault="00E53D1B" w:rsidP="00E53D1B">
      <w:pPr>
        <w:spacing w:before="120" w:after="120"/>
        <w:ind w:firstLine="720"/>
        <w:jc w:val="both"/>
        <w:rPr>
          <w:bCs/>
          <w:sz w:val="28"/>
          <w:szCs w:val="28"/>
        </w:rPr>
      </w:pPr>
      <w:r w:rsidRPr="00FB5E3E">
        <w:rPr>
          <w:bCs/>
          <w:sz w:val="28"/>
          <w:szCs w:val="28"/>
        </w:rPr>
        <w:t>c) Kịp thời tổng hợp, báo cáo đề xuất khó khăn, vướng mắc trong tổ chức thực hiện công tác bồi thường, hỗ trợ, tái định cư không thuộc thẩm quyề</w:t>
      </w:r>
      <w:r w:rsidRPr="00FB5E3E">
        <w:rPr>
          <w:bCs/>
          <w:sz w:val="28"/>
          <w:szCs w:val="28"/>
          <w:lang w:val="en-US"/>
        </w:rPr>
        <w:t>n</w:t>
      </w:r>
      <w:r w:rsidRPr="00FB5E3E">
        <w:rPr>
          <w:bCs/>
          <w:sz w:val="28"/>
          <w:szCs w:val="28"/>
        </w:rPr>
        <w:t>.</w:t>
      </w:r>
    </w:p>
    <w:p w:rsidR="00E53D1B" w:rsidRPr="002E1CA0" w:rsidRDefault="002E1CA0" w:rsidP="00E53D1B">
      <w:pPr>
        <w:spacing w:before="120" w:after="120"/>
        <w:ind w:firstLine="720"/>
        <w:jc w:val="both"/>
        <w:rPr>
          <w:b/>
          <w:sz w:val="28"/>
          <w:szCs w:val="28"/>
        </w:rPr>
      </w:pPr>
      <w:r w:rsidRPr="002E1CA0">
        <w:rPr>
          <w:b/>
          <w:sz w:val="28"/>
          <w:szCs w:val="28"/>
          <w:highlight w:val="yellow"/>
          <w:lang w:val="en-US"/>
        </w:rPr>
        <w:t>Tiếp thu ý kiến của Sở Tư pháp c</w:t>
      </w:r>
      <w:r w:rsidR="00E53D1B" w:rsidRPr="002E1CA0">
        <w:rPr>
          <w:b/>
          <w:sz w:val="28"/>
          <w:szCs w:val="28"/>
          <w:highlight w:val="yellow"/>
          <w:lang w:val="en-US"/>
        </w:rPr>
        <w:t>huyển</w:t>
      </w:r>
      <w:r w:rsidRPr="002E1CA0">
        <w:rPr>
          <w:b/>
          <w:sz w:val="28"/>
          <w:szCs w:val="28"/>
          <w:highlight w:val="yellow"/>
          <w:lang w:val="en-US"/>
        </w:rPr>
        <w:t xml:space="preserve"> đổi vị trí “Điều 6.</w:t>
      </w:r>
      <w:r w:rsidRPr="002E1CA0">
        <w:rPr>
          <w:b/>
          <w:bCs/>
          <w:sz w:val="28"/>
          <w:szCs w:val="28"/>
          <w:highlight w:val="yellow"/>
          <w:lang w:val="nl-NL"/>
        </w:rPr>
        <w:t xml:space="preserve">Tổ chức thực hiện” lên trước “Điều 8. </w:t>
      </w:r>
      <w:r w:rsidRPr="002E1CA0">
        <w:rPr>
          <w:rFonts w:asciiTheme="majorHAnsi" w:hAnsiTheme="majorHAnsi" w:cstheme="majorHAnsi"/>
          <w:b/>
          <w:sz w:val="28"/>
          <w:szCs w:val="28"/>
          <w:highlight w:val="yellow"/>
          <w:lang w:val="nl-NL"/>
        </w:rPr>
        <w:t>Điều khoản thi hành”.</w:t>
      </w:r>
    </w:p>
    <w:p w:rsidR="00774074" w:rsidRDefault="00774074" w:rsidP="00774074">
      <w:pPr>
        <w:spacing w:before="120" w:after="120"/>
        <w:ind w:firstLine="720"/>
        <w:jc w:val="both"/>
        <w:rPr>
          <w:b/>
          <w:bCs/>
          <w:sz w:val="28"/>
          <w:szCs w:val="28"/>
          <w:lang w:val="nl-NL"/>
        </w:rPr>
      </w:pPr>
      <w:bookmarkStart w:id="5" w:name="_Hlk170118539"/>
      <w:r>
        <w:rPr>
          <w:b/>
          <w:bCs/>
          <w:sz w:val="28"/>
          <w:szCs w:val="28"/>
          <w:lang w:val="nl-NL"/>
        </w:rPr>
        <w:t>Điều 7. Quy định chuyển tiếp</w:t>
      </w:r>
    </w:p>
    <w:bookmarkEnd w:id="5"/>
    <w:p w:rsidR="00774074" w:rsidRDefault="00774074" w:rsidP="00774074">
      <w:pPr>
        <w:widowControl w:val="0"/>
        <w:tabs>
          <w:tab w:val="left" w:pos="0"/>
        </w:tabs>
        <w:spacing w:before="120" w:after="120"/>
        <w:ind w:firstLine="720"/>
        <w:jc w:val="both"/>
        <w:rPr>
          <w:rFonts w:eastAsia="Cambria Math"/>
          <w:kern w:val="2"/>
          <w:sz w:val="28"/>
          <w:szCs w:val="28"/>
          <w:lang w:val="zu-ZA"/>
        </w:rPr>
      </w:pPr>
      <w:r>
        <w:rPr>
          <w:rFonts w:eastAsia="Cambria Math"/>
          <w:kern w:val="2"/>
          <w:sz w:val="28"/>
          <w:szCs w:val="28"/>
          <w:lang w:val="zu-ZA"/>
        </w:rPr>
        <w:t>Trường hợp trước ngày Quyết định này có hiệu lực thi hành mà chưa ban hành quyết định phê duyệt phương án bồi thường, hỗ trợ, tái định cư thì thực hiện việc bồi thường, hỗ trợ, tái định, thu hồi đất theo quy định của Luật Đất đai, Nghị quyết số 254/2025/QH15 và quy định tại Quyết định này.</w:t>
      </w:r>
    </w:p>
    <w:p w:rsidR="00774074" w:rsidRDefault="00774074" w:rsidP="00774074">
      <w:pPr>
        <w:widowControl w:val="0"/>
        <w:tabs>
          <w:tab w:val="left" w:pos="0"/>
        </w:tabs>
        <w:spacing w:before="120" w:after="120"/>
        <w:ind w:firstLine="720"/>
        <w:jc w:val="both"/>
        <w:rPr>
          <w:rFonts w:eastAsia="Cambria Math"/>
          <w:kern w:val="2"/>
          <w:sz w:val="28"/>
          <w:szCs w:val="28"/>
          <w:lang w:val="zu-ZA"/>
        </w:rPr>
      </w:pPr>
      <w:r>
        <w:rPr>
          <w:rFonts w:eastAsia="Cambria Math"/>
          <w:kern w:val="2"/>
          <w:sz w:val="28"/>
          <w:szCs w:val="28"/>
          <w:lang w:val="zu-ZA"/>
        </w:rPr>
        <w:t xml:space="preserve">Đối với dự án còn một phần diện tích đất chưa phê duyệt phương án bồi </w:t>
      </w:r>
      <w:r>
        <w:rPr>
          <w:rFonts w:eastAsia="Cambria Math"/>
          <w:kern w:val="2"/>
          <w:sz w:val="28"/>
          <w:szCs w:val="28"/>
          <w:lang w:val="zu-ZA"/>
        </w:rPr>
        <w:lastRenderedPageBreak/>
        <w:t xml:space="preserve">thường, hỗ trợ, tái định cư trước ngày Quyết định này có hiệu lực thi hành </w:t>
      </w:r>
      <w:r>
        <w:rPr>
          <w:sz w:val="28"/>
          <w:szCs w:val="28"/>
        </w:rPr>
        <w:t xml:space="preserve">thì được áp dụng các chính sách có lợi hơn cho người có đất thu hồi đã được xác định </w:t>
      </w:r>
      <w:r>
        <w:rPr>
          <w:rFonts w:eastAsia="Cambria Math"/>
          <w:kern w:val="2"/>
          <w:sz w:val="28"/>
          <w:szCs w:val="28"/>
          <w:lang w:val="zu-ZA"/>
        </w:rPr>
        <w:t>tại thời điểm đã phê duyệt phương án bồi thường, hỗ trợ, tái định cư hoặc quy định của Luật Đất đai hoặc quy định của pháp luật có hiệu lực từ ngày Nghị quyết số 254/2025/QH15 có hiệu lực thi hành để thực hiện bồi thường, hỗ trợ, tái định cư, thu hồi đất đối với phần diện tích đất chưa phê duyệt phương án.</w:t>
      </w:r>
    </w:p>
    <w:p w:rsidR="00E53D1B" w:rsidRPr="00E53D1B" w:rsidRDefault="00E53D1B" w:rsidP="00E53D1B">
      <w:pPr>
        <w:pStyle w:val="NormalWeb"/>
        <w:shd w:val="clear" w:color="auto" w:fill="FFFFFF"/>
        <w:spacing w:before="120" w:beforeAutospacing="0" w:after="120" w:afterAutospacing="0"/>
        <w:ind w:firstLine="720"/>
        <w:jc w:val="both"/>
        <w:rPr>
          <w:rFonts w:asciiTheme="majorHAnsi" w:hAnsiTheme="majorHAnsi" w:cstheme="majorHAnsi"/>
          <w:bCs/>
          <w:color w:val="FF0000"/>
          <w:sz w:val="28"/>
          <w:szCs w:val="28"/>
          <w:lang w:val="nl-NL"/>
        </w:rPr>
      </w:pPr>
      <w:bookmarkStart w:id="6" w:name="_Hlk177133699"/>
      <w:r w:rsidRPr="00E53D1B">
        <w:rPr>
          <w:rFonts w:asciiTheme="majorHAnsi" w:hAnsiTheme="majorHAnsi" w:cstheme="majorHAnsi"/>
          <w:b/>
          <w:bCs/>
          <w:color w:val="FF0000"/>
          <w:sz w:val="28"/>
          <w:szCs w:val="28"/>
          <w:lang w:val="nl-NL"/>
        </w:rPr>
        <w:t xml:space="preserve">Điều </w:t>
      </w:r>
      <w:r>
        <w:rPr>
          <w:rFonts w:asciiTheme="majorHAnsi" w:hAnsiTheme="majorHAnsi" w:cstheme="majorHAnsi"/>
          <w:b/>
          <w:bCs/>
          <w:color w:val="FF0000"/>
          <w:sz w:val="28"/>
          <w:szCs w:val="28"/>
          <w:lang w:val="nl-NL"/>
        </w:rPr>
        <w:t>8</w:t>
      </w:r>
      <w:r w:rsidRPr="00E53D1B">
        <w:rPr>
          <w:rFonts w:asciiTheme="majorHAnsi" w:hAnsiTheme="majorHAnsi" w:cstheme="majorHAnsi"/>
          <w:b/>
          <w:bCs/>
          <w:color w:val="FF0000"/>
          <w:sz w:val="28"/>
          <w:szCs w:val="28"/>
          <w:lang w:val="nl-NL"/>
        </w:rPr>
        <w:t xml:space="preserve">. </w:t>
      </w:r>
      <w:r w:rsidRPr="00E53D1B">
        <w:rPr>
          <w:rFonts w:asciiTheme="majorHAnsi" w:hAnsiTheme="majorHAnsi" w:cstheme="majorHAnsi"/>
          <w:b/>
          <w:color w:val="FF0000"/>
          <w:sz w:val="28"/>
          <w:szCs w:val="28"/>
          <w:lang w:val="nl-NL"/>
        </w:rPr>
        <w:t>Điều khoản thi hành</w:t>
      </w:r>
    </w:p>
    <w:p w:rsidR="00E53D1B" w:rsidRPr="005B70F9" w:rsidRDefault="00E53D1B" w:rsidP="00E53D1B">
      <w:pPr>
        <w:pStyle w:val="NormalWeb"/>
        <w:shd w:val="clear" w:color="auto" w:fill="FFFFFF"/>
        <w:spacing w:before="120" w:beforeAutospacing="0" w:after="120" w:afterAutospacing="0"/>
        <w:ind w:firstLine="720"/>
        <w:jc w:val="both"/>
        <w:rPr>
          <w:rFonts w:asciiTheme="majorHAnsi" w:hAnsiTheme="majorHAnsi" w:cstheme="majorHAnsi"/>
          <w:sz w:val="28"/>
          <w:szCs w:val="28"/>
          <w:lang w:val="nl-NL"/>
        </w:rPr>
      </w:pPr>
      <w:r w:rsidRPr="005B70F9">
        <w:rPr>
          <w:rFonts w:asciiTheme="majorHAnsi" w:hAnsiTheme="majorHAnsi" w:cstheme="majorHAnsi"/>
          <w:sz w:val="28"/>
          <w:szCs w:val="28"/>
          <w:lang w:val="nl-NL"/>
        </w:rPr>
        <w:t>1. Quyết định này có hiệu lực thi hành kể từ ngày ..... tháng .... năm 2026.</w:t>
      </w:r>
    </w:p>
    <w:p w:rsidR="00E53D1B" w:rsidRPr="005B70F9" w:rsidRDefault="00E53D1B" w:rsidP="00E53D1B">
      <w:pPr>
        <w:pStyle w:val="NormalWeb"/>
        <w:shd w:val="clear" w:color="auto" w:fill="FFFFFF"/>
        <w:spacing w:before="120" w:beforeAutospacing="0" w:after="120" w:afterAutospacing="0"/>
        <w:ind w:firstLine="720"/>
        <w:jc w:val="both"/>
        <w:rPr>
          <w:rFonts w:asciiTheme="majorHAnsi" w:hAnsiTheme="majorHAnsi" w:cstheme="majorHAnsi"/>
          <w:sz w:val="28"/>
          <w:szCs w:val="28"/>
          <w:lang w:val="nb-NO"/>
        </w:rPr>
      </w:pPr>
      <w:r w:rsidRPr="005B70F9">
        <w:rPr>
          <w:rFonts w:asciiTheme="majorHAnsi" w:hAnsiTheme="majorHAnsi" w:cstheme="majorHAnsi"/>
          <w:sz w:val="28"/>
          <w:szCs w:val="28"/>
          <w:lang w:val="nl-NL"/>
        </w:rPr>
        <w:t>2</w:t>
      </w:r>
      <w:r w:rsidRPr="005B70F9">
        <w:rPr>
          <w:rFonts w:asciiTheme="majorHAnsi" w:hAnsiTheme="majorHAnsi" w:cstheme="majorHAnsi"/>
          <w:bCs/>
          <w:sz w:val="28"/>
          <w:szCs w:val="28"/>
          <w:lang w:val="fr-FR"/>
        </w:rPr>
        <w:t>.</w:t>
      </w:r>
      <w:r w:rsidRPr="005B70F9">
        <w:rPr>
          <w:rFonts w:asciiTheme="majorHAnsi" w:hAnsiTheme="majorHAnsi" w:cstheme="majorHAnsi"/>
          <w:sz w:val="28"/>
          <w:szCs w:val="28"/>
          <w:lang w:val="fr-FR"/>
        </w:rPr>
        <w:t xml:space="preserve"> Sửa đổi</w:t>
      </w:r>
      <w:r w:rsidRPr="005B70F9">
        <w:rPr>
          <w:rFonts w:asciiTheme="majorHAnsi" w:eastAsia="Calibri" w:hAnsiTheme="majorHAnsi" w:cstheme="majorHAnsi"/>
          <w:sz w:val="28"/>
          <w:szCs w:val="28"/>
          <w:lang w:val="nb-NO"/>
        </w:rPr>
        <w:t xml:space="preserve"> điểm đ khoản 2 Điều 6 </w:t>
      </w:r>
      <w:r w:rsidRPr="005B70F9">
        <w:rPr>
          <w:rFonts w:asciiTheme="majorHAnsi" w:hAnsiTheme="majorHAnsi" w:cstheme="majorHAnsi"/>
          <w:sz w:val="28"/>
          <w:szCs w:val="28"/>
          <w:lang w:val="nb-NO"/>
        </w:rPr>
        <w:t>Quyết định số 79/2025/QĐ-UBND ngày 26 tháng 9 năm 2025 của Ủy ban nhân dân tỉnh Lạng Sơn, như sau:</w:t>
      </w:r>
    </w:p>
    <w:p w:rsidR="00E53D1B" w:rsidRPr="005B70F9" w:rsidRDefault="00E53D1B" w:rsidP="00E53D1B">
      <w:pPr>
        <w:spacing w:before="120" w:after="120"/>
        <w:ind w:firstLine="720"/>
        <w:jc w:val="both"/>
        <w:rPr>
          <w:rFonts w:asciiTheme="majorHAnsi" w:hAnsiTheme="majorHAnsi" w:cstheme="majorHAnsi"/>
          <w:i/>
          <w:iCs/>
          <w:position w:val="2"/>
          <w:sz w:val="28"/>
          <w:szCs w:val="28"/>
          <w:lang w:val="de-DE"/>
        </w:rPr>
      </w:pPr>
      <w:r w:rsidRPr="005B70F9">
        <w:rPr>
          <w:rFonts w:asciiTheme="majorHAnsi" w:hAnsiTheme="majorHAnsi" w:cstheme="majorHAnsi"/>
          <w:i/>
          <w:iCs/>
          <w:position w:val="2"/>
          <w:sz w:val="28"/>
          <w:szCs w:val="28"/>
          <w:lang w:val="de-DE"/>
        </w:rPr>
        <w:t>"1. Người có đất ở bị thu hồi để thực hiện dự án đầu tư xây dựng khu đô thị quy định tại khoản 7 Điều 111 Luật Đất đai</w:t>
      </w:r>
      <w:bookmarkStart w:id="7" w:name="_Hlk179207866"/>
      <w:r w:rsidRPr="005B70F9">
        <w:rPr>
          <w:rFonts w:asciiTheme="majorHAnsi" w:hAnsiTheme="majorHAnsi" w:cstheme="majorHAnsi"/>
          <w:i/>
          <w:iCs/>
          <w:position w:val="2"/>
          <w:sz w:val="28"/>
          <w:szCs w:val="28"/>
          <w:lang w:val="de-DE"/>
        </w:rPr>
        <w:t xml:space="preserve"> trong thời gian chờ bố trí tái định cư </w:t>
      </w:r>
      <w:bookmarkEnd w:id="7"/>
      <w:r w:rsidRPr="005B70F9">
        <w:rPr>
          <w:rFonts w:asciiTheme="majorHAnsi" w:hAnsiTheme="majorHAnsi" w:cstheme="majorHAnsi"/>
          <w:i/>
          <w:iCs/>
          <w:position w:val="2"/>
          <w:sz w:val="28"/>
          <w:szCs w:val="28"/>
        </w:rPr>
        <w:t>được hỗ trợ một lần tiền thuê nhà ở</w:t>
      </w:r>
      <w:r w:rsidRPr="005B70F9">
        <w:rPr>
          <w:rFonts w:asciiTheme="majorHAnsi" w:hAnsiTheme="majorHAnsi" w:cstheme="majorHAnsi"/>
          <w:i/>
          <w:iCs/>
          <w:position w:val="2"/>
          <w:sz w:val="28"/>
          <w:szCs w:val="28"/>
          <w:lang w:val="de-DE"/>
        </w:rPr>
        <w:t>; m</w:t>
      </w:r>
      <w:r w:rsidRPr="005B70F9">
        <w:rPr>
          <w:rFonts w:asciiTheme="majorHAnsi" w:hAnsiTheme="majorHAnsi" w:cstheme="majorHAnsi"/>
          <w:i/>
          <w:iCs/>
          <w:position w:val="2"/>
          <w:sz w:val="28"/>
          <w:szCs w:val="28"/>
        </w:rPr>
        <w:t xml:space="preserve">ức hỗ trợ </w:t>
      </w:r>
      <w:r w:rsidRPr="005B70F9">
        <w:rPr>
          <w:rFonts w:asciiTheme="majorHAnsi" w:hAnsiTheme="majorHAnsi" w:cstheme="majorHAnsi"/>
          <w:i/>
          <w:iCs/>
          <w:position w:val="2"/>
          <w:sz w:val="28"/>
          <w:szCs w:val="28"/>
          <w:lang w:val="de-DE"/>
        </w:rPr>
        <w:t>c</w:t>
      </w:r>
      <w:r w:rsidRPr="005B70F9">
        <w:rPr>
          <w:rFonts w:asciiTheme="majorHAnsi" w:hAnsiTheme="majorHAnsi" w:cstheme="majorHAnsi"/>
          <w:i/>
          <w:iCs/>
          <w:position w:val="2"/>
          <w:sz w:val="28"/>
          <w:szCs w:val="28"/>
        </w:rPr>
        <w:t>ụ thể như sau:</w:t>
      </w:r>
    </w:p>
    <w:p w:rsidR="00E53D1B" w:rsidRPr="005B70F9" w:rsidRDefault="00E53D1B" w:rsidP="00E53D1B">
      <w:pPr>
        <w:spacing w:before="120" w:after="120"/>
        <w:ind w:firstLine="720"/>
        <w:jc w:val="both"/>
        <w:rPr>
          <w:rFonts w:asciiTheme="majorHAnsi" w:hAnsiTheme="majorHAnsi" w:cstheme="majorHAnsi"/>
          <w:i/>
          <w:sz w:val="28"/>
          <w:szCs w:val="28"/>
          <w:lang w:val="nl-NL"/>
        </w:rPr>
      </w:pPr>
      <w:r w:rsidRPr="005B70F9">
        <w:rPr>
          <w:rFonts w:asciiTheme="majorHAnsi" w:hAnsiTheme="majorHAnsi" w:cstheme="majorHAnsi"/>
          <w:i/>
          <w:iCs/>
          <w:position w:val="2"/>
          <w:sz w:val="28"/>
          <w:szCs w:val="28"/>
          <w:lang w:val="de-DE"/>
        </w:rPr>
        <w:t xml:space="preserve">a) Đối với hộ độc thân hoặc hộ gia đình có từ 04 nhân khẩu trở xuống thuộc các phường </w:t>
      </w:r>
      <w:r w:rsidRPr="005B70F9">
        <w:rPr>
          <w:rFonts w:asciiTheme="majorHAnsi" w:hAnsiTheme="majorHAnsi" w:cstheme="majorHAnsi"/>
          <w:i/>
          <w:position w:val="2"/>
          <w:sz w:val="28"/>
          <w:szCs w:val="28"/>
          <w:lang w:val="nl-NL"/>
        </w:rPr>
        <w:t>trên địa bàn tỉnh</w:t>
      </w:r>
      <w:r w:rsidRPr="005B70F9">
        <w:rPr>
          <w:rFonts w:asciiTheme="majorHAnsi" w:hAnsiTheme="majorHAnsi" w:cstheme="majorHAnsi"/>
          <w:i/>
          <w:iCs/>
          <w:position w:val="2"/>
          <w:sz w:val="28"/>
          <w:szCs w:val="28"/>
          <w:lang w:val="de-DE"/>
        </w:rPr>
        <w:t>: mức hỗ trợ là 3.000.000 đồng/tháng/hộ;</w:t>
      </w:r>
      <w:r w:rsidRPr="005B70F9">
        <w:rPr>
          <w:rFonts w:asciiTheme="majorHAnsi" w:hAnsiTheme="majorHAnsi" w:cstheme="majorHAnsi"/>
          <w:i/>
          <w:sz w:val="28"/>
          <w:szCs w:val="28"/>
          <w:lang w:val="nl-NL"/>
        </w:rPr>
        <w:t>”.</w:t>
      </w:r>
    </w:p>
    <w:p w:rsidR="005B70F9" w:rsidRPr="005B70F9" w:rsidRDefault="005B70F9" w:rsidP="005B70F9">
      <w:pPr>
        <w:pStyle w:val="NormalWeb"/>
        <w:shd w:val="clear" w:color="auto" w:fill="FFFFFF"/>
        <w:spacing w:before="120" w:beforeAutospacing="0" w:after="120" w:afterAutospacing="0"/>
        <w:ind w:firstLine="720"/>
        <w:jc w:val="both"/>
        <w:rPr>
          <w:rFonts w:asciiTheme="majorHAnsi" w:hAnsiTheme="majorHAnsi" w:cstheme="majorHAnsi"/>
          <w:color w:val="FF0000"/>
          <w:sz w:val="28"/>
          <w:szCs w:val="28"/>
          <w:lang w:val="nb-NO"/>
        </w:rPr>
      </w:pPr>
      <w:r w:rsidRPr="005B70F9">
        <w:rPr>
          <w:rFonts w:asciiTheme="majorHAnsi" w:hAnsiTheme="majorHAnsi" w:cstheme="majorHAnsi"/>
          <w:iCs/>
          <w:color w:val="FF0000"/>
          <w:sz w:val="28"/>
          <w:szCs w:val="28"/>
          <w:lang w:val="nl-NL"/>
        </w:rPr>
        <w:t>3.</w:t>
      </w:r>
      <w:r w:rsidRPr="005B70F9">
        <w:rPr>
          <w:rFonts w:asciiTheme="majorHAnsi" w:hAnsiTheme="majorHAnsi" w:cstheme="majorHAnsi"/>
          <w:color w:val="FF0000"/>
          <w:sz w:val="28"/>
          <w:szCs w:val="28"/>
          <w:lang w:val="fr-FR"/>
        </w:rPr>
        <w:t>Sửa đổi</w:t>
      </w:r>
      <w:r w:rsidRPr="005B70F9">
        <w:rPr>
          <w:rFonts w:asciiTheme="majorHAnsi" w:eastAsia="Calibri" w:hAnsiTheme="majorHAnsi" w:cstheme="majorHAnsi"/>
          <w:color w:val="FF0000"/>
          <w:sz w:val="28"/>
          <w:szCs w:val="28"/>
          <w:lang w:val="nb-NO"/>
        </w:rPr>
        <w:t xml:space="preserve"> điểm b khoản 1 Điều 12</w:t>
      </w:r>
      <w:r w:rsidR="00D46DC9">
        <w:rPr>
          <w:rFonts w:asciiTheme="majorHAnsi" w:eastAsia="Calibri" w:hAnsiTheme="majorHAnsi" w:cstheme="majorHAnsi"/>
          <w:color w:val="FF0000"/>
          <w:sz w:val="28"/>
          <w:szCs w:val="28"/>
          <w:lang w:val="nb-NO"/>
        </w:rPr>
        <w:t xml:space="preserve"> Quy định ban hành kèm theo</w:t>
      </w:r>
      <w:r w:rsidRPr="005B70F9">
        <w:rPr>
          <w:rFonts w:asciiTheme="majorHAnsi" w:hAnsiTheme="majorHAnsi" w:cstheme="majorHAnsi"/>
          <w:color w:val="FF0000"/>
          <w:sz w:val="28"/>
          <w:szCs w:val="28"/>
          <w:lang w:val="nb-NO"/>
        </w:rPr>
        <w:t>Quyết định số 43/2024/QĐ-UBND ngày 28 tháng 10 năm 2024 của Ủy ban nhân dân tỉnh Lạng Sơn, như sau:</w:t>
      </w:r>
    </w:p>
    <w:p w:rsidR="005B70F9" w:rsidRPr="005B70F9" w:rsidRDefault="005B70F9" w:rsidP="005B70F9">
      <w:pPr>
        <w:spacing w:before="120" w:after="120"/>
        <w:ind w:firstLine="720"/>
        <w:jc w:val="both"/>
        <w:rPr>
          <w:rFonts w:asciiTheme="majorHAnsi" w:hAnsiTheme="majorHAnsi" w:cstheme="majorHAnsi"/>
          <w:i/>
          <w:iCs/>
          <w:color w:val="FF0000"/>
          <w:position w:val="2"/>
          <w:sz w:val="28"/>
          <w:szCs w:val="28"/>
          <w:lang w:val="de-DE"/>
        </w:rPr>
      </w:pPr>
      <w:r w:rsidRPr="005B70F9">
        <w:rPr>
          <w:rFonts w:asciiTheme="majorHAnsi" w:hAnsiTheme="majorHAnsi" w:cstheme="majorHAnsi"/>
          <w:i/>
          <w:iCs/>
          <w:color w:val="FF0000"/>
          <w:position w:val="2"/>
          <w:sz w:val="28"/>
          <w:szCs w:val="28"/>
          <w:lang w:val="de-DE"/>
        </w:rPr>
        <w:t xml:space="preserve">"1. Người có đất ở bị thu hồi để thực hiện dự án đầu tư xây dựng khu đô thị quy định tại khoản 7 Điều 111 Luật Đất đai trong thời gian chờ bố trí tái định cư </w:t>
      </w:r>
      <w:r w:rsidRPr="005B70F9">
        <w:rPr>
          <w:rFonts w:asciiTheme="majorHAnsi" w:hAnsiTheme="majorHAnsi" w:cstheme="majorHAnsi"/>
          <w:i/>
          <w:iCs/>
          <w:color w:val="FF0000"/>
          <w:position w:val="2"/>
          <w:sz w:val="28"/>
          <w:szCs w:val="28"/>
        </w:rPr>
        <w:t>được hỗ trợ một lần tiền thuê nhà ở</w:t>
      </w:r>
      <w:r w:rsidRPr="005B70F9">
        <w:rPr>
          <w:rFonts w:asciiTheme="majorHAnsi" w:hAnsiTheme="majorHAnsi" w:cstheme="majorHAnsi"/>
          <w:i/>
          <w:iCs/>
          <w:color w:val="FF0000"/>
          <w:position w:val="2"/>
          <w:sz w:val="28"/>
          <w:szCs w:val="28"/>
          <w:lang w:val="de-DE"/>
        </w:rPr>
        <w:t>; m</w:t>
      </w:r>
      <w:r w:rsidRPr="005B70F9">
        <w:rPr>
          <w:rFonts w:asciiTheme="majorHAnsi" w:hAnsiTheme="majorHAnsi" w:cstheme="majorHAnsi"/>
          <w:i/>
          <w:iCs/>
          <w:color w:val="FF0000"/>
          <w:position w:val="2"/>
          <w:sz w:val="28"/>
          <w:szCs w:val="28"/>
        </w:rPr>
        <w:t xml:space="preserve">ức hỗ trợ </w:t>
      </w:r>
      <w:r w:rsidRPr="005B70F9">
        <w:rPr>
          <w:rFonts w:asciiTheme="majorHAnsi" w:hAnsiTheme="majorHAnsi" w:cstheme="majorHAnsi"/>
          <w:i/>
          <w:iCs/>
          <w:color w:val="FF0000"/>
          <w:position w:val="2"/>
          <w:sz w:val="28"/>
          <w:szCs w:val="28"/>
          <w:lang w:val="de-DE"/>
        </w:rPr>
        <w:t>c</w:t>
      </w:r>
      <w:r w:rsidRPr="005B70F9">
        <w:rPr>
          <w:rFonts w:asciiTheme="majorHAnsi" w:hAnsiTheme="majorHAnsi" w:cstheme="majorHAnsi"/>
          <w:i/>
          <w:iCs/>
          <w:color w:val="FF0000"/>
          <w:position w:val="2"/>
          <w:sz w:val="28"/>
          <w:szCs w:val="28"/>
        </w:rPr>
        <w:t>ụ thể như sau:</w:t>
      </w:r>
    </w:p>
    <w:p w:rsidR="005B70F9" w:rsidRPr="00A677C9" w:rsidRDefault="005B70F9" w:rsidP="005B70F9">
      <w:pPr>
        <w:spacing w:before="120" w:after="120"/>
        <w:ind w:firstLine="720"/>
        <w:jc w:val="both"/>
        <w:rPr>
          <w:i/>
          <w:iCs/>
          <w:color w:val="FF0000"/>
          <w:sz w:val="28"/>
          <w:szCs w:val="28"/>
          <w:lang w:val="de-DE"/>
        </w:rPr>
      </w:pPr>
      <w:r w:rsidRPr="005B70F9">
        <w:rPr>
          <w:i/>
          <w:iCs/>
          <w:color w:val="FF0000"/>
          <w:sz w:val="28"/>
          <w:szCs w:val="28"/>
          <w:lang w:val="de-DE"/>
        </w:rPr>
        <w:t>b) Đối với hộ gia đình có trên 04 nhân khẩu thuộc các phường trên địa bàn tỉnh: mức hỗ trợ bằng mức hỗ trợ tại điểm a khoản 3 Điều này cộng thêm 500.000 đồng/nhân khẩu/tháng nhưng không quá 6.000.000 đồng/tháng/hộ;</w:t>
      </w:r>
      <w:r w:rsidRPr="005B70F9">
        <w:rPr>
          <w:rFonts w:asciiTheme="majorHAnsi" w:hAnsiTheme="majorHAnsi" w:cstheme="majorHAnsi"/>
          <w:i/>
          <w:iCs/>
          <w:color w:val="FF0000"/>
          <w:sz w:val="28"/>
          <w:szCs w:val="28"/>
          <w:lang w:val="nl-NL"/>
        </w:rPr>
        <w:t>”.</w:t>
      </w:r>
      <w:r w:rsidR="00487169">
        <w:rPr>
          <w:rFonts w:asciiTheme="majorHAnsi" w:hAnsiTheme="majorHAnsi" w:cstheme="majorHAnsi"/>
          <w:sz w:val="28"/>
          <w:szCs w:val="28"/>
          <w:highlight w:val="yellow"/>
          <w:lang w:val="nl-NL"/>
        </w:rPr>
        <w:t>Tiếp thu</w:t>
      </w:r>
      <w:r w:rsidRPr="005B70F9">
        <w:rPr>
          <w:rFonts w:asciiTheme="majorHAnsi" w:hAnsiTheme="majorHAnsi" w:cstheme="majorHAnsi"/>
          <w:sz w:val="28"/>
          <w:szCs w:val="28"/>
          <w:highlight w:val="yellow"/>
          <w:lang w:val="nl-NL"/>
        </w:rPr>
        <w:t xml:space="preserve"> ý kiến của Thanh tra tỉnh.</w:t>
      </w:r>
    </w:p>
    <w:bookmarkEnd w:id="6"/>
    <w:p w:rsidR="00774074" w:rsidRDefault="00774074" w:rsidP="00774074">
      <w:pPr>
        <w:widowControl w:val="0"/>
        <w:spacing w:before="120" w:after="120"/>
        <w:ind w:firstLine="720"/>
        <w:jc w:val="both"/>
        <w:rPr>
          <w:b/>
          <w:bCs/>
          <w:sz w:val="28"/>
          <w:szCs w:val="28"/>
          <w:lang w:val="it-IT"/>
        </w:rPr>
      </w:pPr>
      <w:r>
        <w:rPr>
          <w:b/>
          <w:bCs/>
          <w:sz w:val="28"/>
          <w:szCs w:val="28"/>
          <w:lang w:val="it-IT"/>
        </w:rPr>
        <w:t xml:space="preserve">Điều 9. </w:t>
      </w:r>
      <w:bookmarkStart w:id="8" w:name="_Hlk219983689"/>
      <w:r>
        <w:rPr>
          <w:rFonts w:ascii="TimesNewRomanPS-BoldMT" w:hAnsi="TimesNewRomanPS-BoldMT"/>
          <w:b/>
          <w:bCs/>
          <w:color w:val="000000"/>
          <w:sz w:val="28"/>
          <w:szCs w:val="28"/>
        </w:rPr>
        <w:t>Trách nhiệm tổ chức thực hiện</w:t>
      </w:r>
      <w:bookmarkEnd w:id="8"/>
    </w:p>
    <w:p w:rsidR="00774074" w:rsidRDefault="00774074" w:rsidP="00774074">
      <w:pPr>
        <w:widowControl w:val="0"/>
        <w:spacing w:before="120" w:after="120"/>
        <w:ind w:firstLine="720"/>
        <w:jc w:val="both"/>
        <w:rPr>
          <w:b/>
          <w:bCs/>
          <w:sz w:val="28"/>
          <w:szCs w:val="28"/>
          <w:lang w:val="nl-NL"/>
        </w:rPr>
      </w:pPr>
      <w:r>
        <w:rPr>
          <w:sz w:val="28"/>
          <w:szCs w:val="28"/>
        </w:rPr>
        <w:t>Chánh Văn phòng Ủy ban nhân dân tỉnh; Thủ trưởng các sở, ban, ngành; Chủ tịch Ủy ban nhân dân các xã, phường; các cơ quan, đơn vị, tổ chức, cá nhân có liên quan chịu trách nhiệm thi hành Quyết định này./.</w:t>
      </w:r>
    </w:p>
    <w:tbl>
      <w:tblPr>
        <w:tblW w:w="9322" w:type="dxa"/>
        <w:tblInd w:w="-108" w:type="dxa"/>
        <w:tblCellMar>
          <w:left w:w="0" w:type="dxa"/>
          <w:right w:w="0" w:type="dxa"/>
        </w:tblCellMar>
        <w:tblLook w:val="04A0"/>
      </w:tblPr>
      <w:tblGrid>
        <w:gridCol w:w="5319"/>
        <w:gridCol w:w="4003"/>
      </w:tblGrid>
      <w:tr w:rsidR="00711E6C" w:rsidRPr="00711E6C" w:rsidTr="00487169">
        <w:trPr>
          <w:trHeight w:val="2996"/>
        </w:trPr>
        <w:tc>
          <w:tcPr>
            <w:tcW w:w="5319" w:type="dxa"/>
            <w:tcMar>
              <w:top w:w="0" w:type="dxa"/>
              <w:left w:w="108" w:type="dxa"/>
              <w:bottom w:w="0" w:type="dxa"/>
              <w:right w:w="108" w:type="dxa"/>
            </w:tcMar>
            <w:hideMark/>
          </w:tcPr>
          <w:p w:rsidR="00D0219C" w:rsidRPr="00711E6C" w:rsidRDefault="00B236D5" w:rsidP="003A50E1">
            <w:pPr>
              <w:tabs>
                <w:tab w:val="left" w:pos="8789"/>
              </w:tabs>
              <w:rPr>
                <w:sz w:val="16"/>
                <w:szCs w:val="16"/>
                <w:lang w:val="nb-NO"/>
              </w:rPr>
            </w:pPr>
            <w:r w:rsidRPr="00711E6C">
              <w:rPr>
                <w:sz w:val="16"/>
                <w:szCs w:val="16"/>
                <w:lang w:val="nb-NO"/>
              </w:rPr>
              <w:t> </w:t>
            </w:r>
            <w:r w:rsidRPr="00711E6C">
              <w:rPr>
                <w:b/>
                <w:bCs/>
                <w:i/>
                <w:iCs/>
                <w:lang w:val="nb-NO"/>
              </w:rPr>
              <w:t xml:space="preserve">Nơi nhận: </w:t>
            </w:r>
            <w:r w:rsidRPr="00711E6C">
              <w:rPr>
                <w:sz w:val="16"/>
                <w:szCs w:val="16"/>
                <w:lang w:val="nb-NO"/>
              </w:rPr>
              <w:t> </w:t>
            </w:r>
          </w:p>
          <w:p w:rsidR="00B236D5" w:rsidRPr="00711E6C" w:rsidRDefault="00B236D5" w:rsidP="003A50E1">
            <w:pPr>
              <w:tabs>
                <w:tab w:val="left" w:pos="8789"/>
              </w:tabs>
              <w:rPr>
                <w:sz w:val="22"/>
                <w:szCs w:val="22"/>
              </w:rPr>
            </w:pPr>
            <w:r w:rsidRPr="00711E6C">
              <w:rPr>
                <w:sz w:val="22"/>
                <w:szCs w:val="22"/>
              </w:rPr>
              <w:t xml:space="preserve">- Như Điều </w:t>
            </w:r>
            <w:r w:rsidR="00E8700D" w:rsidRPr="00711E6C">
              <w:rPr>
                <w:sz w:val="22"/>
                <w:szCs w:val="22"/>
                <w:lang w:val="nb-NO"/>
              </w:rPr>
              <w:t>9</w:t>
            </w:r>
            <w:r w:rsidRPr="00711E6C">
              <w:rPr>
                <w:sz w:val="22"/>
                <w:szCs w:val="22"/>
              </w:rPr>
              <w:t xml:space="preserve">; </w:t>
            </w:r>
          </w:p>
          <w:p w:rsidR="00B236D5" w:rsidRDefault="00B236D5" w:rsidP="003A50E1">
            <w:pPr>
              <w:tabs>
                <w:tab w:val="left" w:pos="851"/>
              </w:tabs>
              <w:rPr>
                <w:color w:val="FF0000"/>
                <w:sz w:val="22"/>
                <w:szCs w:val="22"/>
              </w:rPr>
            </w:pPr>
            <w:r w:rsidRPr="00711E6C">
              <w:rPr>
                <w:sz w:val="22"/>
                <w:szCs w:val="22"/>
              </w:rPr>
              <w:t xml:space="preserve">- </w:t>
            </w:r>
            <w:r w:rsidRPr="003A2A3E">
              <w:rPr>
                <w:color w:val="FF0000"/>
                <w:sz w:val="22"/>
                <w:szCs w:val="22"/>
              </w:rPr>
              <w:t>Chính phủ (B</w:t>
            </w:r>
            <w:r w:rsidRPr="003A2A3E">
              <w:rPr>
                <w:color w:val="FF0000"/>
                <w:sz w:val="22"/>
                <w:szCs w:val="22"/>
                <w:lang w:val="nb-NO"/>
              </w:rPr>
              <w:t>C</w:t>
            </w:r>
            <w:r w:rsidRPr="003A2A3E">
              <w:rPr>
                <w:color w:val="FF0000"/>
                <w:sz w:val="22"/>
                <w:szCs w:val="22"/>
              </w:rPr>
              <w:t>);</w:t>
            </w:r>
          </w:p>
          <w:p w:rsidR="006C6B75" w:rsidRPr="002E1CA0" w:rsidRDefault="006C6B75" w:rsidP="003A50E1">
            <w:pPr>
              <w:tabs>
                <w:tab w:val="left" w:pos="851"/>
              </w:tabs>
              <w:rPr>
                <w:strike/>
                <w:sz w:val="22"/>
                <w:szCs w:val="22"/>
                <w:lang w:val="en-US"/>
              </w:rPr>
            </w:pPr>
            <w:r w:rsidRPr="002E1CA0">
              <w:rPr>
                <w:strike/>
                <w:color w:val="FF0000"/>
                <w:sz w:val="22"/>
                <w:szCs w:val="22"/>
                <w:lang w:val="en-US"/>
              </w:rPr>
              <w:t>- Văn phòng Chính phủ</w:t>
            </w:r>
            <w:r w:rsidR="002E1CA0" w:rsidRPr="002E1CA0">
              <w:rPr>
                <w:strike/>
                <w:color w:val="FF0000"/>
                <w:sz w:val="22"/>
                <w:szCs w:val="22"/>
                <w:lang w:val="en-US"/>
              </w:rPr>
              <w:t>;</w:t>
            </w:r>
          </w:p>
          <w:p w:rsidR="00EE68AE" w:rsidRDefault="00B236D5" w:rsidP="003A50E1">
            <w:pPr>
              <w:tabs>
                <w:tab w:val="left" w:pos="851"/>
              </w:tabs>
              <w:rPr>
                <w:sz w:val="22"/>
                <w:szCs w:val="22"/>
              </w:rPr>
            </w:pPr>
            <w:r w:rsidRPr="00711E6C">
              <w:rPr>
                <w:sz w:val="22"/>
                <w:szCs w:val="22"/>
              </w:rPr>
              <w:t xml:space="preserve">- Các </w:t>
            </w:r>
            <w:r w:rsidRPr="00711E6C">
              <w:rPr>
                <w:sz w:val="22"/>
                <w:szCs w:val="22"/>
                <w:lang w:val="nb-NO"/>
              </w:rPr>
              <w:t>B</w:t>
            </w:r>
            <w:r w:rsidRPr="00711E6C">
              <w:rPr>
                <w:sz w:val="22"/>
                <w:szCs w:val="22"/>
              </w:rPr>
              <w:t xml:space="preserve">ộ: </w:t>
            </w:r>
            <w:r w:rsidRPr="00711E6C">
              <w:rPr>
                <w:sz w:val="22"/>
                <w:szCs w:val="22"/>
                <w:lang w:val="nb-NO"/>
              </w:rPr>
              <w:t>Nông nghiệp</w:t>
            </w:r>
            <w:r w:rsidRPr="00711E6C">
              <w:rPr>
                <w:sz w:val="22"/>
                <w:szCs w:val="22"/>
              </w:rPr>
              <w:t xml:space="preserve"> và Môi trường, Tài chính, </w:t>
            </w:r>
          </w:p>
          <w:p w:rsidR="00B236D5" w:rsidRPr="00711E6C" w:rsidRDefault="00B236D5" w:rsidP="003A50E1">
            <w:pPr>
              <w:tabs>
                <w:tab w:val="left" w:pos="851"/>
              </w:tabs>
              <w:rPr>
                <w:sz w:val="22"/>
                <w:szCs w:val="22"/>
              </w:rPr>
            </w:pPr>
            <w:r w:rsidRPr="00711E6C">
              <w:rPr>
                <w:sz w:val="22"/>
                <w:szCs w:val="22"/>
              </w:rPr>
              <w:t>Xây dựng</w:t>
            </w:r>
            <w:r w:rsidR="00CF3A5C">
              <w:rPr>
                <w:sz w:val="22"/>
                <w:szCs w:val="22"/>
                <w:lang w:val="en-US"/>
              </w:rPr>
              <w:t xml:space="preserve">, </w:t>
            </w:r>
            <w:r w:rsidR="00CF3A5C" w:rsidRPr="00CF3A5C">
              <w:rPr>
                <w:strike/>
                <w:color w:val="FF0000"/>
                <w:sz w:val="22"/>
                <w:szCs w:val="22"/>
                <w:lang w:val="en-US"/>
              </w:rPr>
              <w:t>Tư pháp</w:t>
            </w:r>
            <w:r w:rsidRPr="00711E6C">
              <w:rPr>
                <w:sz w:val="22"/>
                <w:szCs w:val="22"/>
              </w:rPr>
              <w:t>;</w:t>
            </w:r>
          </w:p>
          <w:p w:rsidR="00B236D5" w:rsidRPr="00711E6C" w:rsidRDefault="00B236D5" w:rsidP="003A50E1">
            <w:pPr>
              <w:tabs>
                <w:tab w:val="left" w:pos="2694"/>
              </w:tabs>
              <w:rPr>
                <w:sz w:val="22"/>
                <w:szCs w:val="22"/>
              </w:rPr>
            </w:pPr>
            <w:r w:rsidRPr="00711E6C">
              <w:rPr>
                <w:sz w:val="22"/>
                <w:szCs w:val="22"/>
              </w:rPr>
              <w:t>- Thường trực Tỉnh ủy;</w:t>
            </w:r>
          </w:p>
          <w:p w:rsidR="00B236D5" w:rsidRPr="00711E6C" w:rsidRDefault="00B236D5" w:rsidP="003A50E1">
            <w:pPr>
              <w:tabs>
                <w:tab w:val="left" w:pos="2694"/>
              </w:tabs>
              <w:rPr>
                <w:sz w:val="22"/>
              </w:rPr>
            </w:pPr>
            <w:r w:rsidRPr="00711E6C">
              <w:rPr>
                <w:sz w:val="22"/>
              </w:rPr>
              <w:t>- Thường trực HĐND tỉnh;</w:t>
            </w:r>
          </w:p>
          <w:p w:rsidR="00B236D5" w:rsidRPr="00711E6C" w:rsidRDefault="00B236D5" w:rsidP="003A50E1">
            <w:pPr>
              <w:tabs>
                <w:tab w:val="left" w:pos="2694"/>
              </w:tabs>
              <w:rPr>
                <w:sz w:val="22"/>
                <w:szCs w:val="22"/>
              </w:rPr>
            </w:pPr>
            <w:r w:rsidRPr="00711E6C">
              <w:rPr>
                <w:sz w:val="22"/>
                <w:szCs w:val="22"/>
              </w:rPr>
              <w:t>- Đại biểu Quốc hội tỉnh;</w:t>
            </w:r>
          </w:p>
          <w:p w:rsidR="00B236D5" w:rsidRDefault="00B236D5" w:rsidP="003A50E1">
            <w:pPr>
              <w:tabs>
                <w:tab w:val="left" w:pos="2694"/>
              </w:tabs>
              <w:rPr>
                <w:sz w:val="22"/>
                <w:szCs w:val="22"/>
              </w:rPr>
            </w:pPr>
            <w:r w:rsidRPr="00711E6C">
              <w:rPr>
                <w:sz w:val="22"/>
                <w:szCs w:val="22"/>
              </w:rPr>
              <w:t xml:space="preserve">- Thường trực Đảng ủy </w:t>
            </w:r>
            <w:r w:rsidR="003A0945" w:rsidRPr="00711E6C">
              <w:rPr>
                <w:sz w:val="22"/>
                <w:szCs w:val="22"/>
                <w:lang w:val="en-US"/>
              </w:rPr>
              <w:t>U</w:t>
            </w:r>
            <w:r w:rsidR="003A0945" w:rsidRPr="00711E6C">
              <w:rPr>
                <w:sz w:val="22"/>
                <w:szCs w:val="22"/>
              </w:rPr>
              <w:t>B</w:t>
            </w:r>
            <w:r w:rsidR="003A0945" w:rsidRPr="00711E6C">
              <w:rPr>
                <w:sz w:val="22"/>
                <w:szCs w:val="22"/>
                <w:lang w:val="en-US"/>
              </w:rPr>
              <w:t>N</w:t>
            </w:r>
            <w:r w:rsidR="003A0945" w:rsidRPr="00711E6C">
              <w:rPr>
                <w:sz w:val="22"/>
                <w:szCs w:val="22"/>
              </w:rPr>
              <w:t>D</w:t>
            </w:r>
            <w:r w:rsidRPr="00711E6C">
              <w:rPr>
                <w:sz w:val="22"/>
                <w:szCs w:val="22"/>
              </w:rPr>
              <w:t xml:space="preserve"> tỉnh;</w:t>
            </w:r>
          </w:p>
          <w:p w:rsidR="00CF3A5C" w:rsidRPr="00CF3A5C" w:rsidRDefault="00CF3A5C" w:rsidP="003A50E1">
            <w:pPr>
              <w:tabs>
                <w:tab w:val="left" w:pos="2694"/>
              </w:tabs>
              <w:rPr>
                <w:strike/>
                <w:color w:val="FF0000"/>
                <w:sz w:val="22"/>
                <w:szCs w:val="22"/>
              </w:rPr>
            </w:pPr>
            <w:r w:rsidRPr="00CF3A5C">
              <w:rPr>
                <w:strike/>
                <w:color w:val="FF0000"/>
                <w:sz w:val="22"/>
                <w:szCs w:val="22"/>
              </w:rPr>
              <w:t xml:space="preserve">- </w:t>
            </w:r>
            <w:r w:rsidRPr="00CF3A5C">
              <w:rPr>
                <w:strike/>
                <w:color w:val="FF0000"/>
                <w:spacing w:val="-2"/>
                <w:sz w:val="22"/>
                <w:szCs w:val="22"/>
              </w:rPr>
              <w:t xml:space="preserve">Cục Kiểm tra văn bản và </w:t>
            </w:r>
            <w:r w:rsidRPr="00CF3A5C">
              <w:rPr>
                <w:strike/>
                <w:color w:val="FF0000"/>
                <w:spacing w:val="-2"/>
                <w:sz w:val="22"/>
                <w:szCs w:val="22"/>
                <w:lang w:val="en-US"/>
              </w:rPr>
              <w:t>QL</w:t>
            </w:r>
            <w:r w:rsidRPr="00CF3A5C">
              <w:rPr>
                <w:strike/>
                <w:color w:val="FF0000"/>
                <w:spacing w:val="-2"/>
                <w:sz w:val="22"/>
                <w:szCs w:val="22"/>
              </w:rPr>
              <w:t xml:space="preserve"> XLVPHC (Bộ Tư pháp);</w:t>
            </w:r>
          </w:p>
          <w:p w:rsidR="00B236D5" w:rsidRPr="00EE68AE" w:rsidRDefault="00B236D5" w:rsidP="003A50E1">
            <w:pPr>
              <w:rPr>
                <w:color w:val="FF0000"/>
                <w:spacing w:val="-2"/>
                <w:sz w:val="22"/>
                <w:szCs w:val="22"/>
              </w:rPr>
            </w:pPr>
            <w:r w:rsidRPr="00EE68AE">
              <w:rPr>
                <w:color w:val="FF0000"/>
                <w:sz w:val="22"/>
                <w:szCs w:val="22"/>
              </w:rPr>
              <w:t xml:space="preserve">- </w:t>
            </w:r>
            <w:r w:rsidR="00EE68AE" w:rsidRPr="00EE68AE">
              <w:rPr>
                <w:bCs/>
                <w:iCs/>
                <w:color w:val="FF0000"/>
                <w:sz w:val="22"/>
                <w:szCs w:val="22"/>
                <w:shd w:val="clear" w:color="auto" w:fill="FFFFFF"/>
                <w:lang w:val="nl-NL"/>
              </w:rPr>
              <w:t>Cục Kiểm tra văn bản và Tổ chức thi hành pháp luật</w:t>
            </w:r>
            <w:r w:rsidR="00EE68AE" w:rsidRPr="00EE68AE">
              <w:rPr>
                <w:bCs/>
                <w:iCs/>
                <w:color w:val="FF0000"/>
                <w:spacing w:val="2"/>
                <w:sz w:val="22"/>
                <w:szCs w:val="22"/>
                <w:lang w:val="nl-NL" w:eastAsia="en-GB"/>
              </w:rPr>
              <w:t>- Bộ Tư pháp</w:t>
            </w:r>
            <w:r w:rsidRPr="00EE68AE">
              <w:rPr>
                <w:bCs/>
                <w:iCs/>
                <w:color w:val="FF0000"/>
                <w:spacing w:val="-2"/>
                <w:sz w:val="22"/>
                <w:szCs w:val="22"/>
              </w:rPr>
              <w:t>;</w:t>
            </w:r>
          </w:p>
          <w:p w:rsidR="00B236D5" w:rsidRPr="00711E6C" w:rsidRDefault="00B236D5" w:rsidP="003A50E1">
            <w:pPr>
              <w:tabs>
                <w:tab w:val="left" w:pos="2694"/>
              </w:tabs>
              <w:rPr>
                <w:b/>
                <w:bCs/>
                <w:sz w:val="22"/>
                <w:lang w:val="pl-PL"/>
              </w:rPr>
            </w:pPr>
            <w:r w:rsidRPr="00711E6C">
              <w:rPr>
                <w:sz w:val="22"/>
                <w:lang w:val="pl-PL"/>
              </w:rPr>
              <w:t xml:space="preserve">- Chủ tịch, các Phó Chủ tịch </w:t>
            </w:r>
            <w:r w:rsidR="003A0945" w:rsidRPr="00711E6C">
              <w:rPr>
                <w:sz w:val="22"/>
                <w:lang w:val="pl-PL"/>
              </w:rPr>
              <w:t>UBND</w:t>
            </w:r>
            <w:r w:rsidRPr="00711E6C">
              <w:rPr>
                <w:sz w:val="22"/>
                <w:lang w:val="pl-PL"/>
              </w:rPr>
              <w:t xml:space="preserve"> tỉnh;</w:t>
            </w:r>
            <w:r w:rsidRPr="00711E6C">
              <w:rPr>
                <w:b/>
                <w:bCs/>
                <w:sz w:val="22"/>
                <w:lang w:val="pl-PL"/>
              </w:rPr>
              <w:t> </w:t>
            </w:r>
          </w:p>
          <w:p w:rsidR="00D0219C" w:rsidRDefault="00B236D5" w:rsidP="003A50E1">
            <w:pPr>
              <w:tabs>
                <w:tab w:val="left" w:pos="2694"/>
              </w:tabs>
              <w:rPr>
                <w:sz w:val="22"/>
                <w:lang w:val="pl-PL"/>
              </w:rPr>
            </w:pPr>
            <w:r w:rsidRPr="00711E6C">
              <w:rPr>
                <w:sz w:val="22"/>
                <w:lang w:val="pl-PL"/>
              </w:rPr>
              <w:t>- Ủy ban MTTQ Việt Nam tỉnh;</w:t>
            </w:r>
          </w:p>
          <w:p w:rsidR="00CF3A5C" w:rsidRPr="00CF3A5C" w:rsidRDefault="00CF3A5C" w:rsidP="00CF3A5C">
            <w:pPr>
              <w:tabs>
                <w:tab w:val="left" w:pos="2694"/>
              </w:tabs>
              <w:rPr>
                <w:strike/>
                <w:color w:val="FF0000"/>
                <w:sz w:val="22"/>
                <w:lang w:val="pl-PL"/>
              </w:rPr>
            </w:pPr>
            <w:r w:rsidRPr="00CF3A5C">
              <w:rPr>
                <w:strike/>
                <w:color w:val="FF0000"/>
                <w:sz w:val="22"/>
                <w:lang w:val="pl-PL"/>
              </w:rPr>
              <w:lastRenderedPageBreak/>
              <w:t>- Cổng TTĐT tỉnh, Báo và Đài</w:t>
            </w:r>
            <w:r w:rsidRPr="00CF3A5C">
              <w:rPr>
                <w:strike/>
                <w:color w:val="FF0000"/>
                <w:sz w:val="22"/>
              </w:rPr>
              <w:t xml:space="preserve"> PTTH</w:t>
            </w:r>
            <w:r w:rsidRPr="00CF3A5C">
              <w:rPr>
                <w:strike/>
                <w:color w:val="FF0000"/>
                <w:sz w:val="22"/>
                <w:lang w:val="pl-PL"/>
              </w:rPr>
              <w:t xml:space="preserve"> Lạng Sơn;</w:t>
            </w:r>
          </w:p>
          <w:p w:rsidR="00EE68AE" w:rsidRDefault="00B236D5" w:rsidP="003A50E1">
            <w:pPr>
              <w:tabs>
                <w:tab w:val="left" w:pos="2694"/>
              </w:tabs>
              <w:rPr>
                <w:sz w:val="22"/>
                <w:lang w:val="pl-PL"/>
              </w:rPr>
            </w:pPr>
            <w:r w:rsidRPr="00711E6C">
              <w:rPr>
                <w:sz w:val="22"/>
                <w:lang w:val="pl-PL"/>
              </w:rPr>
              <w:t>- Cổng TTĐT tỉnh</w:t>
            </w:r>
            <w:r w:rsidR="00EE68AE">
              <w:rPr>
                <w:sz w:val="22"/>
                <w:lang w:val="pl-PL"/>
              </w:rPr>
              <w:t>;</w:t>
            </w:r>
          </w:p>
          <w:p w:rsidR="00B236D5" w:rsidRPr="00EE68AE" w:rsidRDefault="00EE68AE" w:rsidP="003A50E1">
            <w:pPr>
              <w:tabs>
                <w:tab w:val="left" w:pos="2694"/>
              </w:tabs>
              <w:rPr>
                <w:color w:val="FF0000"/>
                <w:sz w:val="22"/>
                <w:szCs w:val="22"/>
                <w:lang w:val="pl-PL"/>
              </w:rPr>
            </w:pPr>
            <w:r w:rsidRPr="00EE68AE">
              <w:rPr>
                <w:color w:val="FF0000"/>
                <w:sz w:val="22"/>
                <w:szCs w:val="22"/>
                <w:lang w:val="pl-PL"/>
              </w:rPr>
              <w:t xml:space="preserve">- </w:t>
            </w:r>
            <w:r w:rsidRPr="00EE68AE">
              <w:rPr>
                <w:color w:val="FF0000"/>
                <w:sz w:val="22"/>
                <w:szCs w:val="22"/>
                <w:lang w:val="nl-NL"/>
              </w:rPr>
              <w:t>Báo và Phát thanh truyền hình Lạng Sơn</w:t>
            </w:r>
            <w:r w:rsidR="00B236D5" w:rsidRPr="00EE68AE">
              <w:rPr>
                <w:color w:val="FF0000"/>
                <w:sz w:val="22"/>
                <w:szCs w:val="22"/>
                <w:lang w:val="pl-PL"/>
              </w:rPr>
              <w:t>;</w:t>
            </w:r>
          </w:p>
          <w:p w:rsidR="00D0219C" w:rsidRPr="00711E6C" w:rsidRDefault="00B236D5" w:rsidP="003A50E1">
            <w:pPr>
              <w:tabs>
                <w:tab w:val="left" w:pos="2694"/>
              </w:tabs>
              <w:rPr>
                <w:sz w:val="22"/>
                <w:lang w:val="pl-PL"/>
              </w:rPr>
            </w:pPr>
            <w:r w:rsidRPr="00711E6C">
              <w:rPr>
                <w:sz w:val="22"/>
                <w:lang w:val="pl-PL"/>
              </w:rPr>
              <w:t>- Công báo tỉnh;</w:t>
            </w:r>
          </w:p>
          <w:p w:rsidR="00D0219C" w:rsidRPr="00711E6C" w:rsidRDefault="00B236D5" w:rsidP="003A50E1">
            <w:pPr>
              <w:tabs>
                <w:tab w:val="left" w:pos="2694"/>
              </w:tabs>
              <w:rPr>
                <w:sz w:val="22"/>
                <w:lang w:val="pl-PL"/>
              </w:rPr>
            </w:pPr>
            <w:r w:rsidRPr="00711E6C">
              <w:rPr>
                <w:sz w:val="22"/>
                <w:lang w:val="pl-PL"/>
              </w:rPr>
              <w:t xml:space="preserve">- Các PCVP </w:t>
            </w:r>
            <w:r w:rsidR="003A0945" w:rsidRPr="00711E6C">
              <w:rPr>
                <w:sz w:val="22"/>
                <w:lang w:val="pl-PL"/>
              </w:rPr>
              <w:t>UBND</w:t>
            </w:r>
            <w:r w:rsidRPr="00711E6C">
              <w:rPr>
                <w:sz w:val="22"/>
                <w:lang w:val="pl-PL"/>
              </w:rPr>
              <w:t xml:space="preserve"> tỉnh, các Phòng CM; </w:t>
            </w:r>
          </w:p>
          <w:p w:rsidR="00B236D5" w:rsidRPr="00711E6C" w:rsidRDefault="00B236D5" w:rsidP="003A50E1">
            <w:pPr>
              <w:tabs>
                <w:tab w:val="left" w:pos="2694"/>
              </w:tabs>
              <w:rPr>
                <w:sz w:val="22"/>
                <w:lang w:val="pl-PL"/>
              </w:rPr>
            </w:pPr>
            <w:r w:rsidRPr="00711E6C">
              <w:rPr>
                <w:sz w:val="22"/>
                <w:lang w:val="pl-PL"/>
              </w:rPr>
              <w:t>- Lưu: VT, KTCN</w:t>
            </w:r>
            <w:r w:rsidRPr="00711E6C">
              <w:rPr>
                <w:sz w:val="16"/>
                <w:szCs w:val="16"/>
                <w:lang w:val="pl-PL"/>
              </w:rPr>
              <w:t>(</w:t>
            </w:r>
            <w:r w:rsidR="00EF08B2" w:rsidRPr="00711E6C">
              <w:rPr>
                <w:sz w:val="16"/>
                <w:szCs w:val="16"/>
                <w:lang w:val="pl-PL"/>
              </w:rPr>
              <w:t>.....</w:t>
            </w:r>
            <w:r w:rsidRPr="00711E6C">
              <w:rPr>
                <w:sz w:val="16"/>
                <w:szCs w:val="16"/>
                <w:lang w:val="pl-PL"/>
              </w:rPr>
              <w:t>).</w:t>
            </w:r>
          </w:p>
        </w:tc>
        <w:tc>
          <w:tcPr>
            <w:tcW w:w="4003" w:type="dxa"/>
            <w:tcMar>
              <w:top w:w="0" w:type="dxa"/>
              <w:left w:w="108" w:type="dxa"/>
              <w:bottom w:w="0" w:type="dxa"/>
              <w:right w:w="108" w:type="dxa"/>
            </w:tcMar>
          </w:tcPr>
          <w:p w:rsidR="00B236D5" w:rsidRPr="00711E6C" w:rsidRDefault="00B236D5" w:rsidP="003A50E1">
            <w:pPr>
              <w:tabs>
                <w:tab w:val="left" w:pos="4890"/>
              </w:tabs>
              <w:jc w:val="center"/>
              <w:rPr>
                <w:rFonts w:ascii="Times New Roman Bold" w:hAnsi="Times New Roman Bold"/>
                <w:b/>
                <w:sz w:val="26"/>
                <w:szCs w:val="26"/>
                <w:lang w:val="pl-PL"/>
              </w:rPr>
            </w:pPr>
            <w:r w:rsidRPr="00711E6C">
              <w:rPr>
                <w:rFonts w:ascii="Times New Roman Bold" w:hAnsi="Times New Roman Bold"/>
                <w:b/>
                <w:sz w:val="26"/>
                <w:szCs w:val="26"/>
                <w:lang w:val="pl-PL"/>
              </w:rPr>
              <w:lastRenderedPageBreak/>
              <w:t>TM. ỦY BAN NHÂN DÂN</w:t>
            </w:r>
          </w:p>
          <w:p w:rsidR="00B236D5" w:rsidRPr="00711E6C" w:rsidRDefault="00B236D5" w:rsidP="003A50E1">
            <w:pPr>
              <w:tabs>
                <w:tab w:val="left" w:pos="4890"/>
              </w:tabs>
              <w:jc w:val="center"/>
              <w:rPr>
                <w:rFonts w:ascii="Times New Roman Bold" w:hAnsi="Times New Roman Bold"/>
                <w:b/>
                <w:sz w:val="26"/>
                <w:szCs w:val="26"/>
                <w:lang w:val="pl-PL"/>
              </w:rPr>
            </w:pPr>
            <w:r w:rsidRPr="00711E6C">
              <w:rPr>
                <w:rFonts w:ascii="Times New Roman Bold" w:hAnsi="Times New Roman Bold"/>
                <w:b/>
                <w:sz w:val="26"/>
                <w:szCs w:val="26"/>
                <w:lang w:val="pl-PL"/>
              </w:rPr>
              <w:t>KT. CHỦ TỊCH</w:t>
            </w:r>
          </w:p>
          <w:p w:rsidR="00B236D5" w:rsidRPr="00711E6C" w:rsidRDefault="00B236D5" w:rsidP="003A50E1">
            <w:pPr>
              <w:tabs>
                <w:tab w:val="left" w:pos="4890"/>
              </w:tabs>
              <w:jc w:val="center"/>
              <w:rPr>
                <w:rFonts w:ascii="Times New Roman Bold" w:hAnsi="Times New Roman Bold"/>
                <w:b/>
                <w:sz w:val="26"/>
                <w:szCs w:val="26"/>
                <w:lang w:val="pl-PL"/>
              </w:rPr>
            </w:pPr>
            <w:r w:rsidRPr="00711E6C">
              <w:rPr>
                <w:rFonts w:ascii="Times New Roman Bold" w:hAnsi="Times New Roman Bold"/>
                <w:b/>
                <w:sz w:val="26"/>
                <w:szCs w:val="26"/>
                <w:lang w:val="pl-PL"/>
              </w:rPr>
              <w:t>PHÓ CHỦ TỊCH</w:t>
            </w: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26"/>
                <w:szCs w:val="26"/>
                <w:lang w:val="pl-PL"/>
              </w:rPr>
            </w:pPr>
          </w:p>
          <w:p w:rsidR="00B236D5" w:rsidRPr="00711E6C" w:rsidRDefault="00B236D5" w:rsidP="003A50E1">
            <w:pPr>
              <w:tabs>
                <w:tab w:val="left" w:pos="4890"/>
              </w:tabs>
              <w:jc w:val="center"/>
              <w:rPr>
                <w:b/>
                <w:sz w:val="34"/>
                <w:lang w:val="pl-PL"/>
              </w:rPr>
            </w:pPr>
          </w:p>
          <w:p w:rsidR="00B236D5" w:rsidRPr="00711E6C" w:rsidRDefault="00B236D5" w:rsidP="003A50E1">
            <w:pPr>
              <w:tabs>
                <w:tab w:val="left" w:pos="4890"/>
              </w:tabs>
              <w:jc w:val="center"/>
              <w:rPr>
                <w:b/>
                <w:lang w:val="pl-PL"/>
              </w:rPr>
            </w:pPr>
          </w:p>
          <w:p w:rsidR="00B236D5" w:rsidRPr="00711E6C" w:rsidRDefault="00B236D5" w:rsidP="003A50E1">
            <w:pPr>
              <w:jc w:val="center"/>
              <w:rPr>
                <w:lang w:val="pl-PL"/>
              </w:rPr>
            </w:pPr>
          </w:p>
        </w:tc>
      </w:tr>
    </w:tbl>
    <w:p w:rsidR="00B027B6" w:rsidRPr="00711E6C" w:rsidRDefault="00B027B6" w:rsidP="00EA6ED2">
      <w:pPr>
        <w:widowControl w:val="0"/>
        <w:spacing w:before="100" w:after="100" w:line="320" w:lineRule="exact"/>
        <w:ind w:firstLine="720"/>
        <w:jc w:val="both"/>
        <w:outlineLvl w:val="0"/>
        <w:rPr>
          <w:sz w:val="28"/>
          <w:szCs w:val="28"/>
        </w:rPr>
      </w:pPr>
    </w:p>
    <w:sectPr w:rsidR="00B027B6" w:rsidRPr="00711E6C" w:rsidSect="002C0001">
      <w:headerReference w:type="default" r:id="rId8"/>
      <w:pgSz w:w="11907" w:h="16840" w:code="9"/>
      <w:pgMar w:top="1134" w:right="1134" w:bottom="1021" w:left="1701"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7D4" w:rsidRPr="00D14A3D" w:rsidRDefault="002077D4" w:rsidP="00081C38">
      <w:r w:rsidRPr="00D14A3D">
        <w:separator/>
      </w:r>
    </w:p>
  </w:endnote>
  <w:endnote w:type="continuationSeparator" w:id="1">
    <w:p w:rsidR="002077D4" w:rsidRPr="00D14A3D" w:rsidRDefault="002077D4" w:rsidP="00081C38">
      <w:r w:rsidRPr="00D14A3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7D4" w:rsidRPr="00D14A3D" w:rsidRDefault="002077D4" w:rsidP="00081C38">
      <w:r w:rsidRPr="00D14A3D">
        <w:separator/>
      </w:r>
    </w:p>
  </w:footnote>
  <w:footnote w:type="continuationSeparator" w:id="1">
    <w:p w:rsidR="002077D4" w:rsidRPr="00D14A3D" w:rsidRDefault="002077D4" w:rsidP="00081C38">
      <w:r w:rsidRPr="00D14A3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973085"/>
      <w:docPartObj>
        <w:docPartGallery w:val="Page Numbers (Top of Page)"/>
        <w:docPartUnique/>
      </w:docPartObj>
    </w:sdtPr>
    <w:sdtEndPr>
      <w:rPr>
        <w:sz w:val="26"/>
      </w:rPr>
    </w:sdtEndPr>
    <w:sdtContent>
      <w:p w:rsidR="00A33FF8" w:rsidRPr="005203A6" w:rsidRDefault="00582E37">
        <w:pPr>
          <w:pStyle w:val="Header"/>
          <w:jc w:val="center"/>
          <w:rPr>
            <w:sz w:val="26"/>
          </w:rPr>
        </w:pPr>
        <w:r w:rsidRPr="005203A6">
          <w:rPr>
            <w:sz w:val="26"/>
          </w:rPr>
          <w:fldChar w:fldCharType="begin"/>
        </w:r>
        <w:r w:rsidR="00A33FF8" w:rsidRPr="005203A6">
          <w:rPr>
            <w:sz w:val="26"/>
          </w:rPr>
          <w:instrText>PAGE   \* MERGEFORMAT</w:instrText>
        </w:r>
        <w:r w:rsidRPr="005203A6">
          <w:rPr>
            <w:sz w:val="26"/>
          </w:rPr>
          <w:fldChar w:fldCharType="separate"/>
        </w:r>
        <w:r w:rsidR="005E142E">
          <w:rPr>
            <w:noProof/>
            <w:sz w:val="26"/>
          </w:rPr>
          <w:t>7</w:t>
        </w:r>
        <w:r w:rsidRPr="005203A6">
          <w:rPr>
            <w:sz w:val="26"/>
          </w:rPr>
          <w:fldChar w:fldCharType="end"/>
        </w:r>
      </w:p>
    </w:sdtContent>
  </w:sdt>
  <w:p w:rsidR="00A33FF8" w:rsidRPr="00D14A3D" w:rsidRDefault="00A33F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45C4"/>
    <w:multiLevelType w:val="hybridMultilevel"/>
    <w:tmpl w:val="FF8667DC"/>
    <w:lvl w:ilvl="0" w:tplc="CCE886F2">
      <w:start w:val="1"/>
      <w:numFmt w:val="decimal"/>
      <w:suff w:val="space"/>
      <w:lvlText w:val="%1."/>
      <w:lvlJc w:val="left"/>
      <w:pPr>
        <w:ind w:left="0" w:firstLine="720"/>
      </w:pPr>
      <w:rPr>
        <w:rFonts w:hint="default"/>
      </w:rPr>
    </w:lvl>
    <w:lvl w:ilvl="1" w:tplc="C582A260">
      <w:start w:val="1"/>
      <w:numFmt w:val="lowerLetter"/>
      <w:suff w:val="space"/>
      <w:lvlText w:val="%2)"/>
      <w:lvlJc w:val="left"/>
      <w:pPr>
        <w:ind w:left="0" w:firstLine="720"/>
      </w:pPr>
      <w:rPr>
        <w:rFonts w:cs="Cambria Math"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621077"/>
    <w:multiLevelType w:val="hybridMultilevel"/>
    <w:tmpl w:val="2CEEFB9E"/>
    <w:lvl w:ilvl="0" w:tplc="FFFFFFFF">
      <w:start w:val="1"/>
      <w:numFmt w:val="decimal"/>
      <w:suff w:val="space"/>
      <w:lvlText w:val="%1."/>
      <w:lvlJc w:val="left"/>
      <w:pPr>
        <w:ind w:left="0" w:firstLine="720"/>
      </w:pPr>
      <w:rPr>
        <w:rFonts w:hint="default"/>
      </w:rPr>
    </w:lvl>
    <w:lvl w:ilvl="1" w:tplc="04090017">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nsid w:val="0B6669E7"/>
    <w:multiLevelType w:val="hybridMultilevel"/>
    <w:tmpl w:val="2910A404"/>
    <w:lvl w:ilvl="0" w:tplc="8D12927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6125E35"/>
    <w:multiLevelType w:val="hybridMultilevel"/>
    <w:tmpl w:val="DF102646"/>
    <w:lvl w:ilvl="0" w:tplc="68C6F47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803E7D"/>
    <w:multiLevelType w:val="hybridMultilevel"/>
    <w:tmpl w:val="3E0A57FE"/>
    <w:lvl w:ilvl="0" w:tplc="B0DC6FCA">
      <w:start w:val="1"/>
      <w:numFmt w:val="lowerLetter"/>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17CF233A"/>
    <w:multiLevelType w:val="hybridMultilevel"/>
    <w:tmpl w:val="538C74BC"/>
    <w:lvl w:ilvl="0" w:tplc="8D127E8E">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99B10D3"/>
    <w:multiLevelType w:val="hybridMultilevel"/>
    <w:tmpl w:val="7468581C"/>
    <w:lvl w:ilvl="0" w:tplc="0F1ACD6A">
      <w:start w:val="1"/>
      <w:numFmt w:val="lowerLetter"/>
      <w:suff w:val="space"/>
      <w:lvlText w:val="%1)"/>
      <w:lvlJc w:val="left"/>
      <w:pPr>
        <w:ind w:left="0" w:firstLine="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nsid w:val="1B6515A9"/>
    <w:multiLevelType w:val="hybridMultilevel"/>
    <w:tmpl w:val="4816E5EE"/>
    <w:lvl w:ilvl="0" w:tplc="233029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A41C93"/>
    <w:multiLevelType w:val="hybridMultilevel"/>
    <w:tmpl w:val="9CCEFD7C"/>
    <w:lvl w:ilvl="0" w:tplc="6CAC6752">
      <w:start w:val="1"/>
      <w:numFmt w:val="decimal"/>
      <w:suff w:val="space"/>
      <w:lvlText w:val="%1."/>
      <w:lvlJc w:val="left"/>
      <w:pPr>
        <w:ind w:left="0" w:firstLine="720"/>
      </w:pPr>
      <w:rPr>
        <w:rFonts w:hint="default"/>
      </w:rPr>
    </w:lvl>
    <w:lvl w:ilvl="1" w:tplc="297035B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57710"/>
    <w:multiLevelType w:val="hybridMultilevel"/>
    <w:tmpl w:val="922AFAE4"/>
    <w:lvl w:ilvl="0" w:tplc="97F2AB96">
      <w:start w:val="1"/>
      <w:numFmt w:val="decimal"/>
      <w:suff w:val="space"/>
      <w:lvlText w:val="%1."/>
      <w:lvlJc w:val="left"/>
      <w:pPr>
        <w:ind w:left="0" w:firstLine="720"/>
      </w:pPr>
      <w:rPr>
        <w:rFonts w:hint="default"/>
      </w:rPr>
    </w:lvl>
    <w:lvl w:ilvl="1" w:tplc="B55ADCE0">
      <w:start w:val="1"/>
      <w:numFmt w:val="lowerLetter"/>
      <w:suff w:val="space"/>
      <w:lvlText w:val="%2)"/>
      <w:lvlJc w:val="left"/>
      <w:pPr>
        <w:ind w:left="1211" w:hanging="360"/>
      </w:pPr>
      <w:rPr>
        <w:rFonts w:hint="default"/>
        <w:sz w:val="28"/>
        <w:szCs w:val="28"/>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3D9F2D2E"/>
    <w:multiLevelType w:val="hybridMultilevel"/>
    <w:tmpl w:val="55F03604"/>
    <w:lvl w:ilvl="0" w:tplc="21227B74">
      <w:start w:val="1"/>
      <w:numFmt w:val="decimal"/>
      <w:suff w:val="space"/>
      <w:lvlText w:val="Điều %1."/>
      <w:lvlJc w:val="left"/>
      <w:pPr>
        <w:ind w:left="0" w:firstLine="720"/>
      </w:pPr>
      <w:rPr>
        <w:rFonts w:hint="default"/>
        <w:b/>
        <w:bCs/>
        <w:i w:val="0"/>
        <w:iCs w:val="0"/>
        <w:strike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0AB1EA9"/>
    <w:multiLevelType w:val="hybridMultilevel"/>
    <w:tmpl w:val="E676BF06"/>
    <w:lvl w:ilvl="0" w:tplc="3BE8BC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1EE15B9"/>
    <w:multiLevelType w:val="hybridMultilevel"/>
    <w:tmpl w:val="15EC6B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E3F0C2C"/>
    <w:multiLevelType w:val="hybridMultilevel"/>
    <w:tmpl w:val="045206D4"/>
    <w:lvl w:ilvl="0" w:tplc="BF78DBFA">
      <w:start w:val="1"/>
      <w:numFmt w:val="decimal"/>
      <w:suff w:val="space"/>
      <w:lvlText w:val="%1."/>
      <w:lvlJc w:val="left"/>
      <w:pPr>
        <w:ind w:left="0" w:firstLine="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A9E3864"/>
    <w:multiLevelType w:val="hybridMultilevel"/>
    <w:tmpl w:val="A34C221C"/>
    <w:lvl w:ilvl="0" w:tplc="B30692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1E009BA"/>
    <w:multiLevelType w:val="hybridMultilevel"/>
    <w:tmpl w:val="CDB2A6CA"/>
    <w:lvl w:ilvl="0" w:tplc="DC8ED6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8E26B38"/>
    <w:multiLevelType w:val="hybridMultilevel"/>
    <w:tmpl w:val="BBE84BFC"/>
    <w:lvl w:ilvl="0" w:tplc="3E9897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770ACD"/>
    <w:multiLevelType w:val="hybridMultilevel"/>
    <w:tmpl w:val="2042D542"/>
    <w:lvl w:ilvl="0" w:tplc="AB126AFE">
      <w:start w:val="1"/>
      <w:numFmt w:val="decimal"/>
      <w:suff w:val="space"/>
      <w:lvlText w:val="%1."/>
      <w:lvlJc w:val="left"/>
      <w:pPr>
        <w:ind w:left="0" w:firstLine="72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75B27CB9"/>
    <w:multiLevelType w:val="hybridMultilevel"/>
    <w:tmpl w:val="2D50DCC8"/>
    <w:lvl w:ilvl="0" w:tplc="DC8A1D64">
      <w:start w:val="1"/>
      <w:numFmt w:val="lowerLetter"/>
      <w:suff w:val="space"/>
      <w:lvlText w:val="%1)"/>
      <w:lvlJc w:val="left"/>
      <w:pPr>
        <w:ind w:left="0" w:firstLine="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6526D74"/>
    <w:multiLevelType w:val="hybridMultilevel"/>
    <w:tmpl w:val="48CE987A"/>
    <w:lvl w:ilvl="0" w:tplc="4CEC9324">
      <w:start w:val="1"/>
      <w:numFmt w:val="decimal"/>
      <w:suff w:val="space"/>
      <w:lvlText w:val="%1."/>
      <w:lvlJc w:val="left"/>
      <w:pPr>
        <w:ind w:left="0" w:firstLine="720"/>
      </w:pPr>
      <w:rPr>
        <w:rFonts w:hint="default"/>
      </w:rPr>
    </w:lvl>
    <w:lvl w:ilvl="1" w:tplc="EC4A6CF2">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D4F160F"/>
    <w:multiLevelType w:val="hybridMultilevel"/>
    <w:tmpl w:val="3C56346E"/>
    <w:lvl w:ilvl="0" w:tplc="352C35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FE84EA6"/>
    <w:multiLevelType w:val="hybridMultilevel"/>
    <w:tmpl w:val="68F01C28"/>
    <w:lvl w:ilvl="0" w:tplc="D36C5B02">
      <w:start w:val="1"/>
      <w:numFmt w:val="decimal"/>
      <w:suff w:val="space"/>
      <w:lvlText w:val="%1."/>
      <w:lvlJc w:val="left"/>
      <w:pPr>
        <w:ind w:left="0" w:firstLine="720"/>
      </w:pPr>
      <w:rPr>
        <w:rFonts w:hint="default"/>
      </w:rPr>
    </w:lvl>
    <w:lvl w:ilvl="1" w:tplc="E85CA0F0">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2"/>
  </w:num>
  <w:num w:numId="3">
    <w:abstractNumId w:val="13"/>
  </w:num>
  <w:num w:numId="4">
    <w:abstractNumId w:val="3"/>
  </w:num>
  <w:num w:numId="5">
    <w:abstractNumId w:val="19"/>
  </w:num>
  <w:num w:numId="6">
    <w:abstractNumId w:val="10"/>
  </w:num>
  <w:num w:numId="7">
    <w:abstractNumId w:val="15"/>
  </w:num>
  <w:num w:numId="8">
    <w:abstractNumId w:val="6"/>
  </w:num>
  <w:num w:numId="9">
    <w:abstractNumId w:val="1"/>
  </w:num>
  <w:num w:numId="10">
    <w:abstractNumId w:val="17"/>
  </w:num>
  <w:num w:numId="11">
    <w:abstractNumId w:val="18"/>
  </w:num>
  <w:num w:numId="12">
    <w:abstractNumId w:val="20"/>
  </w:num>
  <w:num w:numId="13">
    <w:abstractNumId w:val="8"/>
  </w:num>
  <w:num w:numId="14">
    <w:abstractNumId w:val="21"/>
  </w:num>
  <w:num w:numId="15">
    <w:abstractNumId w:val="5"/>
  </w:num>
  <w:num w:numId="16">
    <w:abstractNumId w:val="4"/>
  </w:num>
  <w:num w:numId="17">
    <w:abstractNumId w:val="0"/>
  </w:num>
  <w:num w:numId="18">
    <w:abstractNumId w:val="11"/>
  </w:num>
  <w:num w:numId="19">
    <w:abstractNumId w:val="7"/>
  </w:num>
  <w:num w:numId="20">
    <w:abstractNumId w:val="9"/>
  </w:num>
  <w:num w:numId="21">
    <w:abstractNumId w:val="16"/>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stylePaneSortMethod w:val="0000"/>
  <w:defaultTabStop w:val="720"/>
  <w:noPunctuationKerning/>
  <w:characterSpacingControl w:val="doNotCompress"/>
  <w:footnotePr>
    <w:footnote w:id="0"/>
    <w:footnote w:id="1"/>
  </w:footnotePr>
  <w:endnotePr>
    <w:endnote w:id="0"/>
    <w:endnote w:id="1"/>
  </w:endnotePr>
  <w:compat/>
  <w:rsids>
    <w:rsidRoot w:val="00CF2ED2"/>
    <w:rsid w:val="000000F2"/>
    <w:rsid w:val="00001A9F"/>
    <w:rsid w:val="00001B27"/>
    <w:rsid w:val="00001DD0"/>
    <w:rsid w:val="00002402"/>
    <w:rsid w:val="00003A4F"/>
    <w:rsid w:val="00004BB8"/>
    <w:rsid w:val="0000542D"/>
    <w:rsid w:val="000064DA"/>
    <w:rsid w:val="00006B58"/>
    <w:rsid w:val="0000730D"/>
    <w:rsid w:val="00010709"/>
    <w:rsid w:val="00010CFE"/>
    <w:rsid w:val="00011941"/>
    <w:rsid w:val="000126B9"/>
    <w:rsid w:val="00020E22"/>
    <w:rsid w:val="000233D7"/>
    <w:rsid w:val="00024E6B"/>
    <w:rsid w:val="00026DCE"/>
    <w:rsid w:val="00030490"/>
    <w:rsid w:val="0003063D"/>
    <w:rsid w:val="000312C4"/>
    <w:rsid w:val="000335FB"/>
    <w:rsid w:val="000357F3"/>
    <w:rsid w:val="00037380"/>
    <w:rsid w:val="00037BAB"/>
    <w:rsid w:val="00042BF8"/>
    <w:rsid w:val="00042E6D"/>
    <w:rsid w:val="00042FC8"/>
    <w:rsid w:val="000431AE"/>
    <w:rsid w:val="000432BD"/>
    <w:rsid w:val="00044F50"/>
    <w:rsid w:val="00045E5F"/>
    <w:rsid w:val="00050097"/>
    <w:rsid w:val="000514B5"/>
    <w:rsid w:val="00052724"/>
    <w:rsid w:val="00052F2B"/>
    <w:rsid w:val="000533DA"/>
    <w:rsid w:val="000542E4"/>
    <w:rsid w:val="00054B1D"/>
    <w:rsid w:val="000627E0"/>
    <w:rsid w:val="00062DF0"/>
    <w:rsid w:val="0006489A"/>
    <w:rsid w:val="00064C92"/>
    <w:rsid w:val="00064F1E"/>
    <w:rsid w:val="00066D54"/>
    <w:rsid w:val="0006736C"/>
    <w:rsid w:val="00067EA0"/>
    <w:rsid w:val="00077BAD"/>
    <w:rsid w:val="000819E3"/>
    <w:rsid w:val="00081C38"/>
    <w:rsid w:val="00092894"/>
    <w:rsid w:val="000928C3"/>
    <w:rsid w:val="0009301D"/>
    <w:rsid w:val="0009412F"/>
    <w:rsid w:val="00095524"/>
    <w:rsid w:val="00095A17"/>
    <w:rsid w:val="00097F88"/>
    <w:rsid w:val="000A04F3"/>
    <w:rsid w:val="000A1A46"/>
    <w:rsid w:val="000A2308"/>
    <w:rsid w:val="000A28B5"/>
    <w:rsid w:val="000A33E4"/>
    <w:rsid w:val="000A3758"/>
    <w:rsid w:val="000A3B72"/>
    <w:rsid w:val="000A3F2F"/>
    <w:rsid w:val="000A65FD"/>
    <w:rsid w:val="000B1038"/>
    <w:rsid w:val="000B151E"/>
    <w:rsid w:val="000B313F"/>
    <w:rsid w:val="000B3FF9"/>
    <w:rsid w:val="000B45C1"/>
    <w:rsid w:val="000B5D6B"/>
    <w:rsid w:val="000B7F76"/>
    <w:rsid w:val="000C20D6"/>
    <w:rsid w:val="000C539F"/>
    <w:rsid w:val="000D016F"/>
    <w:rsid w:val="000D0C97"/>
    <w:rsid w:val="000E200F"/>
    <w:rsid w:val="000E2EB1"/>
    <w:rsid w:val="000E3DED"/>
    <w:rsid w:val="000E459F"/>
    <w:rsid w:val="000F020F"/>
    <w:rsid w:val="000F02D5"/>
    <w:rsid w:val="000F0DD8"/>
    <w:rsid w:val="000F1325"/>
    <w:rsid w:val="000F37AE"/>
    <w:rsid w:val="000F5ABA"/>
    <w:rsid w:val="0010427A"/>
    <w:rsid w:val="00106CBB"/>
    <w:rsid w:val="0010770D"/>
    <w:rsid w:val="00112663"/>
    <w:rsid w:val="00112B2D"/>
    <w:rsid w:val="00112DE7"/>
    <w:rsid w:val="00113437"/>
    <w:rsid w:val="00114BFC"/>
    <w:rsid w:val="00115689"/>
    <w:rsid w:val="00120A69"/>
    <w:rsid w:val="00122812"/>
    <w:rsid w:val="001253D9"/>
    <w:rsid w:val="001278BB"/>
    <w:rsid w:val="001319D0"/>
    <w:rsid w:val="00132359"/>
    <w:rsid w:val="00133558"/>
    <w:rsid w:val="00135E4E"/>
    <w:rsid w:val="0013608A"/>
    <w:rsid w:val="00136A63"/>
    <w:rsid w:val="001418F3"/>
    <w:rsid w:val="001471E2"/>
    <w:rsid w:val="0015299A"/>
    <w:rsid w:val="00152CCF"/>
    <w:rsid w:val="00153563"/>
    <w:rsid w:val="0015365A"/>
    <w:rsid w:val="00163B08"/>
    <w:rsid w:val="00166805"/>
    <w:rsid w:val="0016697C"/>
    <w:rsid w:val="00167C4C"/>
    <w:rsid w:val="00170338"/>
    <w:rsid w:val="00173567"/>
    <w:rsid w:val="00174674"/>
    <w:rsid w:val="00174DB2"/>
    <w:rsid w:val="00177982"/>
    <w:rsid w:val="00180888"/>
    <w:rsid w:val="001824DB"/>
    <w:rsid w:val="0018284B"/>
    <w:rsid w:val="00186B8C"/>
    <w:rsid w:val="001900CF"/>
    <w:rsid w:val="001914C1"/>
    <w:rsid w:val="00192597"/>
    <w:rsid w:val="00192876"/>
    <w:rsid w:val="00192A76"/>
    <w:rsid w:val="00195106"/>
    <w:rsid w:val="001964EE"/>
    <w:rsid w:val="0019754D"/>
    <w:rsid w:val="00197A90"/>
    <w:rsid w:val="001A177E"/>
    <w:rsid w:val="001A3F4D"/>
    <w:rsid w:val="001A6E30"/>
    <w:rsid w:val="001B24A8"/>
    <w:rsid w:val="001B3142"/>
    <w:rsid w:val="001B7C64"/>
    <w:rsid w:val="001C036C"/>
    <w:rsid w:val="001C37E8"/>
    <w:rsid w:val="001C4F89"/>
    <w:rsid w:val="001C5681"/>
    <w:rsid w:val="001C5FE3"/>
    <w:rsid w:val="001D0027"/>
    <w:rsid w:val="001D02CB"/>
    <w:rsid w:val="001D1A88"/>
    <w:rsid w:val="001D2E7A"/>
    <w:rsid w:val="001D391E"/>
    <w:rsid w:val="001D44DE"/>
    <w:rsid w:val="001D5E5F"/>
    <w:rsid w:val="001E3040"/>
    <w:rsid w:val="001E4450"/>
    <w:rsid w:val="001E55BF"/>
    <w:rsid w:val="001E6599"/>
    <w:rsid w:val="001F086C"/>
    <w:rsid w:val="001F0C2A"/>
    <w:rsid w:val="001F1634"/>
    <w:rsid w:val="001F3D04"/>
    <w:rsid w:val="001F52D4"/>
    <w:rsid w:val="001F6077"/>
    <w:rsid w:val="00200054"/>
    <w:rsid w:val="0020041B"/>
    <w:rsid w:val="002011D1"/>
    <w:rsid w:val="002024C3"/>
    <w:rsid w:val="0020353D"/>
    <w:rsid w:val="00204FBA"/>
    <w:rsid w:val="00205F3E"/>
    <w:rsid w:val="00206359"/>
    <w:rsid w:val="002077D4"/>
    <w:rsid w:val="00217360"/>
    <w:rsid w:val="0021781E"/>
    <w:rsid w:val="002219C6"/>
    <w:rsid w:val="002232B5"/>
    <w:rsid w:val="002256E1"/>
    <w:rsid w:val="00226FFD"/>
    <w:rsid w:val="002312F1"/>
    <w:rsid w:val="0023243E"/>
    <w:rsid w:val="002330B4"/>
    <w:rsid w:val="00234D8B"/>
    <w:rsid w:val="00234FA8"/>
    <w:rsid w:val="0024300B"/>
    <w:rsid w:val="002434CF"/>
    <w:rsid w:val="002444AB"/>
    <w:rsid w:val="0024590D"/>
    <w:rsid w:val="00246368"/>
    <w:rsid w:val="0024670F"/>
    <w:rsid w:val="0025040A"/>
    <w:rsid w:val="0025050B"/>
    <w:rsid w:val="00252B5A"/>
    <w:rsid w:val="002530C4"/>
    <w:rsid w:val="00253C07"/>
    <w:rsid w:val="002611D3"/>
    <w:rsid w:val="00264C0F"/>
    <w:rsid w:val="00265FD9"/>
    <w:rsid w:val="002700AE"/>
    <w:rsid w:val="00272413"/>
    <w:rsid w:val="002742C3"/>
    <w:rsid w:val="0027484D"/>
    <w:rsid w:val="002764A0"/>
    <w:rsid w:val="0027711E"/>
    <w:rsid w:val="00280410"/>
    <w:rsid w:val="002815A8"/>
    <w:rsid w:val="002817C6"/>
    <w:rsid w:val="00281DF6"/>
    <w:rsid w:val="00282FFA"/>
    <w:rsid w:val="0028464C"/>
    <w:rsid w:val="00285599"/>
    <w:rsid w:val="00291844"/>
    <w:rsid w:val="00291B17"/>
    <w:rsid w:val="0029312B"/>
    <w:rsid w:val="002938BB"/>
    <w:rsid w:val="00293A3B"/>
    <w:rsid w:val="00294749"/>
    <w:rsid w:val="00295F60"/>
    <w:rsid w:val="00296E21"/>
    <w:rsid w:val="002A7245"/>
    <w:rsid w:val="002B173D"/>
    <w:rsid w:val="002B3394"/>
    <w:rsid w:val="002B4DE5"/>
    <w:rsid w:val="002B534F"/>
    <w:rsid w:val="002B562B"/>
    <w:rsid w:val="002C0001"/>
    <w:rsid w:val="002C2CD4"/>
    <w:rsid w:val="002C2EE1"/>
    <w:rsid w:val="002C6AFC"/>
    <w:rsid w:val="002C7259"/>
    <w:rsid w:val="002D534F"/>
    <w:rsid w:val="002D5A40"/>
    <w:rsid w:val="002D76CF"/>
    <w:rsid w:val="002E03EA"/>
    <w:rsid w:val="002E1CA0"/>
    <w:rsid w:val="002E755D"/>
    <w:rsid w:val="002E785D"/>
    <w:rsid w:val="002F0DA5"/>
    <w:rsid w:val="002F312E"/>
    <w:rsid w:val="002F44C9"/>
    <w:rsid w:val="002F4708"/>
    <w:rsid w:val="002F4951"/>
    <w:rsid w:val="002F58C6"/>
    <w:rsid w:val="003109D9"/>
    <w:rsid w:val="00310E5B"/>
    <w:rsid w:val="00317208"/>
    <w:rsid w:val="003203D8"/>
    <w:rsid w:val="00323E3E"/>
    <w:rsid w:val="003305FF"/>
    <w:rsid w:val="00331274"/>
    <w:rsid w:val="0033220C"/>
    <w:rsid w:val="00334D94"/>
    <w:rsid w:val="003359AB"/>
    <w:rsid w:val="00336344"/>
    <w:rsid w:val="003365E9"/>
    <w:rsid w:val="00343941"/>
    <w:rsid w:val="00344AA5"/>
    <w:rsid w:val="00345FE0"/>
    <w:rsid w:val="00346376"/>
    <w:rsid w:val="00350FD7"/>
    <w:rsid w:val="0035115C"/>
    <w:rsid w:val="003511D2"/>
    <w:rsid w:val="00351758"/>
    <w:rsid w:val="003524D8"/>
    <w:rsid w:val="0035360E"/>
    <w:rsid w:val="003542D6"/>
    <w:rsid w:val="00355CBC"/>
    <w:rsid w:val="00357495"/>
    <w:rsid w:val="0036091F"/>
    <w:rsid w:val="003645C1"/>
    <w:rsid w:val="00364D09"/>
    <w:rsid w:val="00365713"/>
    <w:rsid w:val="0036739C"/>
    <w:rsid w:val="00367D35"/>
    <w:rsid w:val="0037085E"/>
    <w:rsid w:val="00370BB5"/>
    <w:rsid w:val="00372109"/>
    <w:rsid w:val="00372568"/>
    <w:rsid w:val="00374707"/>
    <w:rsid w:val="00380E31"/>
    <w:rsid w:val="00382C5E"/>
    <w:rsid w:val="0038626D"/>
    <w:rsid w:val="00386B82"/>
    <w:rsid w:val="00387D4D"/>
    <w:rsid w:val="00391BE8"/>
    <w:rsid w:val="003920F0"/>
    <w:rsid w:val="00394A8E"/>
    <w:rsid w:val="0039571B"/>
    <w:rsid w:val="003A071A"/>
    <w:rsid w:val="003A0945"/>
    <w:rsid w:val="003A1031"/>
    <w:rsid w:val="003A1096"/>
    <w:rsid w:val="003A1F68"/>
    <w:rsid w:val="003A2A3E"/>
    <w:rsid w:val="003A2FDA"/>
    <w:rsid w:val="003A4A83"/>
    <w:rsid w:val="003A4E48"/>
    <w:rsid w:val="003A6171"/>
    <w:rsid w:val="003A6955"/>
    <w:rsid w:val="003A71A4"/>
    <w:rsid w:val="003B0087"/>
    <w:rsid w:val="003B0669"/>
    <w:rsid w:val="003B3875"/>
    <w:rsid w:val="003B5DD2"/>
    <w:rsid w:val="003B70EF"/>
    <w:rsid w:val="003B7C4B"/>
    <w:rsid w:val="003C062E"/>
    <w:rsid w:val="003C610F"/>
    <w:rsid w:val="003D11E6"/>
    <w:rsid w:val="003D28ED"/>
    <w:rsid w:val="003D5FC7"/>
    <w:rsid w:val="003E08B1"/>
    <w:rsid w:val="003E3CEC"/>
    <w:rsid w:val="003E6B3C"/>
    <w:rsid w:val="003E7AE2"/>
    <w:rsid w:val="003F09F5"/>
    <w:rsid w:val="003F0E89"/>
    <w:rsid w:val="003F3AE0"/>
    <w:rsid w:val="003F4253"/>
    <w:rsid w:val="003F4BB6"/>
    <w:rsid w:val="003F5A71"/>
    <w:rsid w:val="004007DD"/>
    <w:rsid w:val="00400958"/>
    <w:rsid w:val="004021D3"/>
    <w:rsid w:val="0040624F"/>
    <w:rsid w:val="0040694F"/>
    <w:rsid w:val="00406B5E"/>
    <w:rsid w:val="00407AFB"/>
    <w:rsid w:val="00410607"/>
    <w:rsid w:val="00410E8E"/>
    <w:rsid w:val="00411B6A"/>
    <w:rsid w:val="00413185"/>
    <w:rsid w:val="004143EE"/>
    <w:rsid w:val="00414C8E"/>
    <w:rsid w:val="00423146"/>
    <w:rsid w:val="004232A0"/>
    <w:rsid w:val="00425CB9"/>
    <w:rsid w:val="00426EB5"/>
    <w:rsid w:val="00433DA9"/>
    <w:rsid w:val="00433E14"/>
    <w:rsid w:val="00433FC7"/>
    <w:rsid w:val="004341B6"/>
    <w:rsid w:val="004353EF"/>
    <w:rsid w:val="00436D7A"/>
    <w:rsid w:val="00440763"/>
    <w:rsid w:val="00442799"/>
    <w:rsid w:val="00442C99"/>
    <w:rsid w:val="0044630C"/>
    <w:rsid w:val="00455250"/>
    <w:rsid w:val="00455B37"/>
    <w:rsid w:val="004616DB"/>
    <w:rsid w:val="00461D0B"/>
    <w:rsid w:val="0046257A"/>
    <w:rsid w:val="0046322A"/>
    <w:rsid w:val="00470FAF"/>
    <w:rsid w:val="00474587"/>
    <w:rsid w:val="00474D50"/>
    <w:rsid w:val="00475A1B"/>
    <w:rsid w:val="00482AAE"/>
    <w:rsid w:val="00485BD2"/>
    <w:rsid w:val="0048680B"/>
    <w:rsid w:val="00487169"/>
    <w:rsid w:val="00493304"/>
    <w:rsid w:val="00494A06"/>
    <w:rsid w:val="00495291"/>
    <w:rsid w:val="00497E0B"/>
    <w:rsid w:val="004A0E5C"/>
    <w:rsid w:val="004A1481"/>
    <w:rsid w:val="004A1506"/>
    <w:rsid w:val="004A5571"/>
    <w:rsid w:val="004A5E93"/>
    <w:rsid w:val="004A5FAD"/>
    <w:rsid w:val="004B2B08"/>
    <w:rsid w:val="004B4ACC"/>
    <w:rsid w:val="004B6B3F"/>
    <w:rsid w:val="004B755B"/>
    <w:rsid w:val="004C02A5"/>
    <w:rsid w:val="004C1C55"/>
    <w:rsid w:val="004C297F"/>
    <w:rsid w:val="004C4CCF"/>
    <w:rsid w:val="004C5EED"/>
    <w:rsid w:val="004D0D95"/>
    <w:rsid w:val="004D10C0"/>
    <w:rsid w:val="004D2743"/>
    <w:rsid w:val="004D4175"/>
    <w:rsid w:val="004D7B33"/>
    <w:rsid w:val="004E1265"/>
    <w:rsid w:val="004E16B1"/>
    <w:rsid w:val="004E213B"/>
    <w:rsid w:val="004E2318"/>
    <w:rsid w:val="004E4EF8"/>
    <w:rsid w:val="004E4FAD"/>
    <w:rsid w:val="004E73D5"/>
    <w:rsid w:val="004F0199"/>
    <w:rsid w:val="004F0392"/>
    <w:rsid w:val="004F16AD"/>
    <w:rsid w:val="004F1F7B"/>
    <w:rsid w:val="004F33C2"/>
    <w:rsid w:val="004F6A19"/>
    <w:rsid w:val="004F7329"/>
    <w:rsid w:val="004F74F4"/>
    <w:rsid w:val="005001A1"/>
    <w:rsid w:val="00501359"/>
    <w:rsid w:val="00501F34"/>
    <w:rsid w:val="00501FED"/>
    <w:rsid w:val="0050273B"/>
    <w:rsid w:val="0050325E"/>
    <w:rsid w:val="00503389"/>
    <w:rsid w:val="0050383E"/>
    <w:rsid w:val="00507ADC"/>
    <w:rsid w:val="00507E0E"/>
    <w:rsid w:val="00515365"/>
    <w:rsid w:val="00515FE2"/>
    <w:rsid w:val="005172BE"/>
    <w:rsid w:val="00517AF8"/>
    <w:rsid w:val="00517BAA"/>
    <w:rsid w:val="005203A6"/>
    <w:rsid w:val="00527313"/>
    <w:rsid w:val="00534157"/>
    <w:rsid w:val="0053645D"/>
    <w:rsid w:val="005401EF"/>
    <w:rsid w:val="00544327"/>
    <w:rsid w:val="00545626"/>
    <w:rsid w:val="005465CE"/>
    <w:rsid w:val="005507C3"/>
    <w:rsid w:val="0055196C"/>
    <w:rsid w:val="00551AD9"/>
    <w:rsid w:val="005536AD"/>
    <w:rsid w:val="00553BA7"/>
    <w:rsid w:val="00554D34"/>
    <w:rsid w:val="00556661"/>
    <w:rsid w:val="00557952"/>
    <w:rsid w:val="00561425"/>
    <w:rsid w:val="00561DD8"/>
    <w:rsid w:val="005626E5"/>
    <w:rsid w:val="005644B7"/>
    <w:rsid w:val="0056608F"/>
    <w:rsid w:val="00566138"/>
    <w:rsid w:val="00566787"/>
    <w:rsid w:val="00566C05"/>
    <w:rsid w:val="00570D1B"/>
    <w:rsid w:val="00571C47"/>
    <w:rsid w:val="0057351D"/>
    <w:rsid w:val="0057468B"/>
    <w:rsid w:val="00575370"/>
    <w:rsid w:val="0057643A"/>
    <w:rsid w:val="0058186C"/>
    <w:rsid w:val="00582E37"/>
    <w:rsid w:val="0058339A"/>
    <w:rsid w:val="00583EA5"/>
    <w:rsid w:val="005840B1"/>
    <w:rsid w:val="00585F64"/>
    <w:rsid w:val="005871A7"/>
    <w:rsid w:val="005876E3"/>
    <w:rsid w:val="0059161D"/>
    <w:rsid w:val="00593B35"/>
    <w:rsid w:val="00594B08"/>
    <w:rsid w:val="005957EC"/>
    <w:rsid w:val="005A0693"/>
    <w:rsid w:val="005A184D"/>
    <w:rsid w:val="005A4606"/>
    <w:rsid w:val="005A757E"/>
    <w:rsid w:val="005A7632"/>
    <w:rsid w:val="005B4F39"/>
    <w:rsid w:val="005B70F9"/>
    <w:rsid w:val="005B755E"/>
    <w:rsid w:val="005B7939"/>
    <w:rsid w:val="005C0B1A"/>
    <w:rsid w:val="005C0C99"/>
    <w:rsid w:val="005C1822"/>
    <w:rsid w:val="005C3DBC"/>
    <w:rsid w:val="005C3F1A"/>
    <w:rsid w:val="005C428D"/>
    <w:rsid w:val="005C48ED"/>
    <w:rsid w:val="005C506C"/>
    <w:rsid w:val="005C76A3"/>
    <w:rsid w:val="005C7EE8"/>
    <w:rsid w:val="005D1A8B"/>
    <w:rsid w:val="005D2073"/>
    <w:rsid w:val="005D36AE"/>
    <w:rsid w:val="005D6043"/>
    <w:rsid w:val="005D70B5"/>
    <w:rsid w:val="005E142E"/>
    <w:rsid w:val="005F1D9C"/>
    <w:rsid w:val="005F4D88"/>
    <w:rsid w:val="005F5CE0"/>
    <w:rsid w:val="005F5E72"/>
    <w:rsid w:val="006005D6"/>
    <w:rsid w:val="006005F1"/>
    <w:rsid w:val="00604C4A"/>
    <w:rsid w:val="0060502A"/>
    <w:rsid w:val="00612E73"/>
    <w:rsid w:val="006131A8"/>
    <w:rsid w:val="006133A8"/>
    <w:rsid w:val="00614D98"/>
    <w:rsid w:val="006157C5"/>
    <w:rsid w:val="00616B16"/>
    <w:rsid w:val="006202CF"/>
    <w:rsid w:val="00622A57"/>
    <w:rsid w:val="00624DF2"/>
    <w:rsid w:val="00626620"/>
    <w:rsid w:val="006274A5"/>
    <w:rsid w:val="006309B8"/>
    <w:rsid w:val="00631530"/>
    <w:rsid w:val="00632280"/>
    <w:rsid w:val="0063250A"/>
    <w:rsid w:val="00632A55"/>
    <w:rsid w:val="00634F17"/>
    <w:rsid w:val="006368A7"/>
    <w:rsid w:val="00636B11"/>
    <w:rsid w:val="00640741"/>
    <w:rsid w:val="006446B0"/>
    <w:rsid w:val="0064530E"/>
    <w:rsid w:val="0064650D"/>
    <w:rsid w:val="0064730C"/>
    <w:rsid w:val="0064784E"/>
    <w:rsid w:val="00650B47"/>
    <w:rsid w:val="00654D0C"/>
    <w:rsid w:val="00655684"/>
    <w:rsid w:val="00656B5A"/>
    <w:rsid w:val="00661C6E"/>
    <w:rsid w:val="00663AA9"/>
    <w:rsid w:val="006648BD"/>
    <w:rsid w:val="00665258"/>
    <w:rsid w:val="006659F6"/>
    <w:rsid w:val="00666042"/>
    <w:rsid w:val="00666D12"/>
    <w:rsid w:val="00670BDF"/>
    <w:rsid w:val="0067298C"/>
    <w:rsid w:val="006741AF"/>
    <w:rsid w:val="00676A8E"/>
    <w:rsid w:val="00680240"/>
    <w:rsid w:val="00681AB0"/>
    <w:rsid w:val="006837F8"/>
    <w:rsid w:val="006839AD"/>
    <w:rsid w:val="00684081"/>
    <w:rsid w:val="00690ED7"/>
    <w:rsid w:val="00692C56"/>
    <w:rsid w:val="00695E53"/>
    <w:rsid w:val="0069718E"/>
    <w:rsid w:val="006971B2"/>
    <w:rsid w:val="006A01E3"/>
    <w:rsid w:val="006A1AFA"/>
    <w:rsid w:val="006A2335"/>
    <w:rsid w:val="006A2B65"/>
    <w:rsid w:val="006A386F"/>
    <w:rsid w:val="006A4ABD"/>
    <w:rsid w:val="006A54CD"/>
    <w:rsid w:val="006A7237"/>
    <w:rsid w:val="006A783A"/>
    <w:rsid w:val="006A7C7F"/>
    <w:rsid w:val="006B0D53"/>
    <w:rsid w:val="006B1E9D"/>
    <w:rsid w:val="006B287D"/>
    <w:rsid w:val="006B2BF5"/>
    <w:rsid w:val="006B3145"/>
    <w:rsid w:val="006B63E5"/>
    <w:rsid w:val="006B714D"/>
    <w:rsid w:val="006C5313"/>
    <w:rsid w:val="006C6B75"/>
    <w:rsid w:val="006C74E3"/>
    <w:rsid w:val="006D1554"/>
    <w:rsid w:val="006D5E46"/>
    <w:rsid w:val="006D6E37"/>
    <w:rsid w:val="006E06BA"/>
    <w:rsid w:val="006E47FE"/>
    <w:rsid w:val="006E53EB"/>
    <w:rsid w:val="006E6704"/>
    <w:rsid w:val="006F1AFA"/>
    <w:rsid w:val="006F39D3"/>
    <w:rsid w:val="006F3D9B"/>
    <w:rsid w:val="006F4905"/>
    <w:rsid w:val="006F5F0F"/>
    <w:rsid w:val="0070012C"/>
    <w:rsid w:val="00700253"/>
    <w:rsid w:val="0070105B"/>
    <w:rsid w:val="00701C40"/>
    <w:rsid w:val="00702669"/>
    <w:rsid w:val="007027C5"/>
    <w:rsid w:val="00702F2F"/>
    <w:rsid w:val="007034D1"/>
    <w:rsid w:val="00704E66"/>
    <w:rsid w:val="007077BF"/>
    <w:rsid w:val="00710619"/>
    <w:rsid w:val="00711E6C"/>
    <w:rsid w:val="007124D4"/>
    <w:rsid w:val="0071496D"/>
    <w:rsid w:val="00716DEA"/>
    <w:rsid w:val="0072031E"/>
    <w:rsid w:val="0072104A"/>
    <w:rsid w:val="00722AD8"/>
    <w:rsid w:val="007270A9"/>
    <w:rsid w:val="007277D1"/>
    <w:rsid w:val="007321EB"/>
    <w:rsid w:val="00732502"/>
    <w:rsid w:val="00734CFD"/>
    <w:rsid w:val="007358F2"/>
    <w:rsid w:val="00736055"/>
    <w:rsid w:val="0073659B"/>
    <w:rsid w:val="00736726"/>
    <w:rsid w:val="0074045E"/>
    <w:rsid w:val="00741808"/>
    <w:rsid w:val="00744951"/>
    <w:rsid w:val="00745C00"/>
    <w:rsid w:val="00746502"/>
    <w:rsid w:val="00747A54"/>
    <w:rsid w:val="007506E9"/>
    <w:rsid w:val="007517D7"/>
    <w:rsid w:val="007523C9"/>
    <w:rsid w:val="00754403"/>
    <w:rsid w:val="007557A7"/>
    <w:rsid w:val="0075747C"/>
    <w:rsid w:val="00760A1F"/>
    <w:rsid w:val="0076131C"/>
    <w:rsid w:val="00762ADE"/>
    <w:rsid w:val="007634DC"/>
    <w:rsid w:val="00764380"/>
    <w:rsid w:val="00764415"/>
    <w:rsid w:val="00765A41"/>
    <w:rsid w:val="00765FA6"/>
    <w:rsid w:val="00770B08"/>
    <w:rsid w:val="00771749"/>
    <w:rsid w:val="00772BB0"/>
    <w:rsid w:val="007731D1"/>
    <w:rsid w:val="00774074"/>
    <w:rsid w:val="00776161"/>
    <w:rsid w:val="0077708A"/>
    <w:rsid w:val="00777193"/>
    <w:rsid w:val="00780831"/>
    <w:rsid w:val="00783347"/>
    <w:rsid w:val="00784A1F"/>
    <w:rsid w:val="0079099E"/>
    <w:rsid w:val="00790F14"/>
    <w:rsid w:val="00791339"/>
    <w:rsid w:val="007930F5"/>
    <w:rsid w:val="007970F7"/>
    <w:rsid w:val="00797A96"/>
    <w:rsid w:val="007A011F"/>
    <w:rsid w:val="007A1F80"/>
    <w:rsid w:val="007A346A"/>
    <w:rsid w:val="007A74B3"/>
    <w:rsid w:val="007A77CA"/>
    <w:rsid w:val="007B03B5"/>
    <w:rsid w:val="007B137D"/>
    <w:rsid w:val="007B2F84"/>
    <w:rsid w:val="007B79DF"/>
    <w:rsid w:val="007C276C"/>
    <w:rsid w:val="007C2ADD"/>
    <w:rsid w:val="007C2B23"/>
    <w:rsid w:val="007C2B46"/>
    <w:rsid w:val="007C2D32"/>
    <w:rsid w:val="007C7FE0"/>
    <w:rsid w:val="007D0E51"/>
    <w:rsid w:val="007D178A"/>
    <w:rsid w:val="007D1839"/>
    <w:rsid w:val="007D37A1"/>
    <w:rsid w:val="007D46E0"/>
    <w:rsid w:val="007D54E2"/>
    <w:rsid w:val="007D5D42"/>
    <w:rsid w:val="007E1B06"/>
    <w:rsid w:val="007E46D0"/>
    <w:rsid w:val="007E4B7E"/>
    <w:rsid w:val="007E4D4F"/>
    <w:rsid w:val="007E6487"/>
    <w:rsid w:val="007E6999"/>
    <w:rsid w:val="007E79B5"/>
    <w:rsid w:val="007F0B2E"/>
    <w:rsid w:val="007F2064"/>
    <w:rsid w:val="007F232A"/>
    <w:rsid w:val="007F491E"/>
    <w:rsid w:val="007F55FF"/>
    <w:rsid w:val="007F570C"/>
    <w:rsid w:val="007F6498"/>
    <w:rsid w:val="007F7B43"/>
    <w:rsid w:val="008011DF"/>
    <w:rsid w:val="00804454"/>
    <w:rsid w:val="008064FE"/>
    <w:rsid w:val="00810826"/>
    <w:rsid w:val="00811623"/>
    <w:rsid w:val="00812467"/>
    <w:rsid w:val="008155B6"/>
    <w:rsid w:val="0081784E"/>
    <w:rsid w:val="008240C3"/>
    <w:rsid w:val="00824157"/>
    <w:rsid w:val="008275C1"/>
    <w:rsid w:val="008329B2"/>
    <w:rsid w:val="008346FC"/>
    <w:rsid w:val="0083471D"/>
    <w:rsid w:val="008348A0"/>
    <w:rsid w:val="00837138"/>
    <w:rsid w:val="008448B8"/>
    <w:rsid w:val="00844AEA"/>
    <w:rsid w:val="00844C6F"/>
    <w:rsid w:val="00845A41"/>
    <w:rsid w:val="00846A6A"/>
    <w:rsid w:val="00853B5E"/>
    <w:rsid w:val="00854FF5"/>
    <w:rsid w:val="00856A57"/>
    <w:rsid w:val="00860F99"/>
    <w:rsid w:val="0086224A"/>
    <w:rsid w:val="008629AA"/>
    <w:rsid w:val="00867729"/>
    <w:rsid w:val="00873819"/>
    <w:rsid w:val="00875FCC"/>
    <w:rsid w:val="008766F9"/>
    <w:rsid w:val="0088286F"/>
    <w:rsid w:val="008829AB"/>
    <w:rsid w:val="00892904"/>
    <w:rsid w:val="0089395F"/>
    <w:rsid w:val="00893E0B"/>
    <w:rsid w:val="00895062"/>
    <w:rsid w:val="008A0722"/>
    <w:rsid w:val="008A217F"/>
    <w:rsid w:val="008A3895"/>
    <w:rsid w:val="008A555A"/>
    <w:rsid w:val="008A5971"/>
    <w:rsid w:val="008A659A"/>
    <w:rsid w:val="008A7022"/>
    <w:rsid w:val="008B34D4"/>
    <w:rsid w:val="008B589E"/>
    <w:rsid w:val="008C4518"/>
    <w:rsid w:val="008C7A23"/>
    <w:rsid w:val="008D0EB4"/>
    <w:rsid w:val="008D0FCB"/>
    <w:rsid w:val="008D23BD"/>
    <w:rsid w:val="008D4C21"/>
    <w:rsid w:val="008D6ACF"/>
    <w:rsid w:val="008E08E2"/>
    <w:rsid w:val="008E4F1A"/>
    <w:rsid w:val="008E54B5"/>
    <w:rsid w:val="008E551D"/>
    <w:rsid w:val="008E58A9"/>
    <w:rsid w:val="008E6868"/>
    <w:rsid w:val="008E6C38"/>
    <w:rsid w:val="008F072D"/>
    <w:rsid w:val="00902DB5"/>
    <w:rsid w:val="00904617"/>
    <w:rsid w:val="00905136"/>
    <w:rsid w:val="0090690F"/>
    <w:rsid w:val="00906E24"/>
    <w:rsid w:val="009078DC"/>
    <w:rsid w:val="00907C85"/>
    <w:rsid w:val="009100FB"/>
    <w:rsid w:val="0091251E"/>
    <w:rsid w:val="0091330D"/>
    <w:rsid w:val="00913E79"/>
    <w:rsid w:val="00914868"/>
    <w:rsid w:val="00914ECA"/>
    <w:rsid w:val="0091574F"/>
    <w:rsid w:val="00921E33"/>
    <w:rsid w:val="00924E07"/>
    <w:rsid w:val="00925B2F"/>
    <w:rsid w:val="00930A30"/>
    <w:rsid w:val="0093389A"/>
    <w:rsid w:val="00935DF7"/>
    <w:rsid w:val="009425F5"/>
    <w:rsid w:val="00943C2D"/>
    <w:rsid w:val="00944140"/>
    <w:rsid w:val="00945A3A"/>
    <w:rsid w:val="00950E8A"/>
    <w:rsid w:val="00951C4B"/>
    <w:rsid w:val="00957465"/>
    <w:rsid w:val="0096103E"/>
    <w:rsid w:val="00961C35"/>
    <w:rsid w:val="0096299A"/>
    <w:rsid w:val="009646CF"/>
    <w:rsid w:val="00964A77"/>
    <w:rsid w:val="00970812"/>
    <w:rsid w:val="00970B2E"/>
    <w:rsid w:val="009715B9"/>
    <w:rsid w:val="009719CC"/>
    <w:rsid w:val="00972F30"/>
    <w:rsid w:val="00980C53"/>
    <w:rsid w:val="00983D49"/>
    <w:rsid w:val="00986D14"/>
    <w:rsid w:val="0099278B"/>
    <w:rsid w:val="00992D62"/>
    <w:rsid w:val="00992DA8"/>
    <w:rsid w:val="009954F0"/>
    <w:rsid w:val="009A2BF5"/>
    <w:rsid w:val="009A49CD"/>
    <w:rsid w:val="009A69E4"/>
    <w:rsid w:val="009A6A64"/>
    <w:rsid w:val="009B7B8A"/>
    <w:rsid w:val="009C0314"/>
    <w:rsid w:val="009C087C"/>
    <w:rsid w:val="009C2AED"/>
    <w:rsid w:val="009C4C29"/>
    <w:rsid w:val="009D02D3"/>
    <w:rsid w:val="009D1FAF"/>
    <w:rsid w:val="009D4350"/>
    <w:rsid w:val="009D6AC0"/>
    <w:rsid w:val="009E0D46"/>
    <w:rsid w:val="009E2DE2"/>
    <w:rsid w:val="009E49C7"/>
    <w:rsid w:val="009E5860"/>
    <w:rsid w:val="009E66A3"/>
    <w:rsid w:val="009E7833"/>
    <w:rsid w:val="009F0731"/>
    <w:rsid w:val="009F2D1F"/>
    <w:rsid w:val="009F5E7C"/>
    <w:rsid w:val="009F6976"/>
    <w:rsid w:val="009F702C"/>
    <w:rsid w:val="00A003CD"/>
    <w:rsid w:val="00A043DF"/>
    <w:rsid w:val="00A04558"/>
    <w:rsid w:val="00A12560"/>
    <w:rsid w:val="00A1491D"/>
    <w:rsid w:val="00A1519F"/>
    <w:rsid w:val="00A1581A"/>
    <w:rsid w:val="00A16675"/>
    <w:rsid w:val="00A16B29"/>
    <w:rsid w:val="00A23246"/>
    <w:rsid w:val="00A235AC"/>
    <w:rsid w:val="00A27C40"/>
    <w:rsid w:val="00A303F7"/>
    <w:rsid w:val="00A31542"/>
    <w:rsid w:val="00A323CD"/>
    <w:rsid w:val="00A33FF8"/>
    <w:rsid w:val="00A3477E"/>
    <w:rsid w:val="00A35AB1"/>
    <w:rsid w:val="00A363B1"/>
    <w:rsid w:val="00A36878"/>
    <w:rsid w:val="00A37E47"/>
    <w:rsid w:val="00A4072B"/>
    <w:rsid w:val="00A413DC"/>
    <w:rsid w:val="00A43C2C"/>
    <w:rsid w:val="00A45073"/>
    <w:rsid w:val="00A47E60"/>
    <w:rsid w:val="00A50C08"/>
    <w:rsid w:val="00A510EE"/>
    <w:rsid w:val="00A5223C"/>
    <w:rsid w:val="00A5243D"/>
    <w:rsid w:val="00A53356"/>
    <w:rsid w:val="00A55E92"/>
    <w:rsid w:val="00A6060A"/>
    <w:rsid w:val="00A61589"/>
    <w:rsid w:val="00A64297"/>
    <w:rsid w:val="00A65FDE"/>
    <w:rsid w:val="00A701E9"/>
    <w:rsid w:val="00A7036C"/>
    <w:rsid w:val="00A70871"/>
    <w:rsid w:val="00A71F82"/>
    <w:rsid w:val="00A73538"/>
    <w:rsid w:val="00A755A8"/>
    <w:rsid w:val="00A7777C"/>
    <w:rsid w:val="00A8380B"/>
    <w:rsid w:val="00A84126"/>
    <w:rsid w:val="00A84980"/>
    <w:rsid w:val="00A90985"/>
    <w:rsid w:val="00A90C72"/>
    <w:rsid w:val="00A916DF"/>
    <w:rsid w:val="00A934A1"/>
    <w:rsid w:val="00A93C22"/>
    <w:rsid w:val="00A94390"/>
    <w:rsid w:val="00A9533D"/>
    <w:rsid w:val="00A96710"/>
    <w:rsid w:val="00AA0AE7"/>
    <w:rsid w:val="00AA16E8"/>
    <w:rsid w:val="00AA19EC"/>
    <w:rsid w:val="00AA380D"/>
    <w:rsid w:val="00AA3E3E"/>
    <w:rsid w:val="00AA3F9B"/>
    <w:rsid w:val="00AA510D"/>
    <w:rsid w:val="00AA564A"/>
    <w:rsid w:val="00AA7B85"/>
    <w:rsid w:val="00AA7EC7"/>
    <w:rsid w:val="00AB0DE1"/>
    <w:rsid w:val="00AB47CB"/>
    <w:rsid w:val="00AB4E9A"/>
    <w:rsid w:val="00AB6C3D"/>
    <w:rsid w:val="00AC2A9D"/>
    <w:rsid w:val="00AC5F36"/>
    <w:rsid w:val="00AC78A8"/>
    <w:rsid w:val="00AD3000"/>
    <w:rsid w:val="00AE060F"/>
    <w:rsid w:val="00AE1610"/>
    <w:rsid w:val="00AE1A8E"/>
    <w:rsid w:val="00AE44A6"/>
    <w:rsid w:val="00AE498F"/>
    <w:rsid w:val="00AE74C5"/>
    <w:rsid w:val="00AF3F23"/>
    <w:rsid w:val="00AF536C"/>
    <w:rsid w:val="00AF60BC"/>
    <w:rsid w:val="00AF7426"/>
    <w:rsid w:val="00B027B6"/>
    <w:rsid w:val="00B02AEC"/>
    <w:rsid w:val="00B038A3"/>
    <w:rsid w:val="00B03A3D"/>
    <w:rsid w:val="00B04CA8"/>
    <w:rsid w:val="00B05376"/>
    <w:rsid w:val="00B053E1"/>
    <w:rsid w:val="00B058C8"/>
    <w:rsid w:val="00B07A16"/>
    <w:rsid w:val="00B07DF5"/>
    <w:rsid w:val="00B1241F"/>
    <w:rsid w:val="00B16302"/>
    <w:rsid w:val="00B17220"/>
    <w:rsid w:val="00B223CA"/>
    <w:rsid w:val="00B23678"/>
    <w:rsid w:val="00B236D5"/>
    <w:rsid w:val="00B23D58"/>
    <w:rsid w:val="00B249FD"/>
    <w:rsid w:val="00B31B80"/>
    <w:rsid w:val="00B32380"/>
    <w:rsid w:val="00B3401A"/>
    <w:rsid w:val="00B34046"/>
    <w:rsid w:val="00B36ADA"/>
    <w:rsid w:val="00B37044"/>
    <w:rsid w:val="00B40122"/>
    <w:rsid w:val="00B411A5"/>
    <w:rsid w:val="00B427B8"/>
    <w:rsid w:val="00B436B9"/>
    <w:rsid w:val="00B4466F"/>
    <w:rsid w:val="00B44F7A"/>
    <w:rsid w:val="00B44FA2"/>
    <w:rsid w:val="00B502C2"/>
    <w:rsid w:val="00B5060C"/>
    <w:rsid w:val="00B50938"/>
    <w:rsid w:val="00B5348B"/>
    <w:rsid w:val="00B53F4C"/>
    <w:rsid w:val="00B5577E"/>
    <w:rsid w:val="00B57913"/>
    <w:rsid w:val="00B6062D"/>
    <w:rsid w:val="00B60BF8"/>
    <w:rsid w:val="00B61A25"/>
    <w:rsid w:val="00B62080"/>
    <w:rsid w:val="00B63027"/>
    <w:rsid w:val="00B6322D"/>
    <w:rsid w:val="00B6523D"/>
    <w:rsid w:val="00B66BC2"/>
    <w:rsid w:val="00B70523"/>
    <w:rsid w:val="00B719BB"/>
    <w:rsid w:val="00B72161"/>
    <w:rsid w:val="00B73E72"/>
    <w:rsid w:val="00B7473F"/>
    <w:rsid w:val="00B75D7C"/>
    <w:rsid w:val="00B76A81"/>
    <w:rsid w:val="00B800A3"/>
    <w:rsid w:val="00B81374"/>
    <w:rsid w:val="00BA1FB8"/>
    <w:rsid w:val="00BA44DC"/>
    <w:rsid w:val="00BA7B00"/>
    <w:rsid w:val="00BB176D"/>
    <w:rsid w:val="00BB267B"/>
    <w:rsid w:val="00BB5569"/>
    <w:rsid w:val="00BC1E8C"/>
    <w:rsid w:val="00BC4D6D"/>
    <w:rsid w:val="00BC4F0C"/>
    <w:rsid w:val="00BC5349"/>
    <w:rsid w:val="00BC5DA8"/>
    <w:rsid w:val="00BC6F96"/>
    <w:rsid w:val="00BC70EF"/>
    <w:rsid w:val="00BD069E"/>
    <w:rsid w:val="00BD2D73"/>
    <w:rsid w:val="00BD441C"/>
    <w:rsid w:val="00BD44C7"/>
    <w:rsid w:val="00BD5D59"/>
    <w:rsid w:val="00BD61BE"/>
    <w:rsid w:val="00BE3391"/>
    <w:rsid w:val="00BE499F"/>
    <w:rsid w:val="00BE5DA4"/>
    <w:rsid w:val="00BF31C3"/>
    <w:rsid w:val="00BF39FA"/>
    <w:rsid w:val="00BF3CE1"/>
    <w:rsid w:val="00BF629F"/>
    <w:rsid w:val="00BF6DE2"/>
    <w:rsid w:val="00BF7C59"/>
    <w:rsid w:val="00C02068"/>
    <w:rsid w:val="00C02230"/>
    <w:rsid w:val="00C032C2"/>
    <w:rsid w:val="00C06C7E"/>
    <w:rsid w:val="00C071E3"/>
    <w:rsid w:val="00C07BAC"/>
    <w:rsid w:val="00C107F8"/>
    <w:rsid w:val="00C1260D"/>
    <w:rsid w:val="00C15A53"/>
    <w:rsid w:val="00C16F85"/>
    <w:rsid w:val="00C22052"/>
    <w:rsid w:val="00C25364"/>
    <w:rsid w:val="00C265FD"/>
    <w:rsid w:val="00C27443"/>
    <w:rsid w:val="00C3021B"/>
    <w:rsid w:val="00C315A2"/>
    <w:rsid w:val="00C31AD5"/>
    <w:rsid w:val="00C34D74"/>
    <w:rsid w:val="00C350CF"/>
    <w:rsid w:val="00C36639"/>
    <w:rsid w:val="00C3715C"/>
    <w:rsid w:val="00C4277F"/>
    <w:rsid w:val="00C43532"/>
    <w:rsid w:val="00C45286"/>
    <w:rsid w:val="00C458EE"/>
    <w:rsid w:val="00C45BC0"/>
    <w:rsid w:val="00C47D11"/>
    <w:rsid w:val="00C5086C"/>
    <w:rsid w:val="00C50BBD"/>
    <w:rsid w:val="00C51151"/>
    <w:rsid w:val="00C5303E"/>
    <w:rsid w:val="00C5530C"/>
    <w:rsid w:val="00C558F0"/>
    <w:rsid w:val="00C602E1"/>
    <w:rsid w:val="00C62969"/>
    <w:rsid w:val="00C62AEF"/>
    <w:rsid w:val="00C658A4"/>
    <w:rsid w:val="00C6693C"/>
    <w:rsid w:val="00C67ED9"/>
    <w:rsid w:val="00C715A3"/>
    <w:rsid w:val="00C71A5E"/>
    <w:rsid w:val="00C71D06"/>
    <w:rsid w:val="00C766AC"/>
    <w:rsid w:val="00C80D9E"/>
    <w:rsid w:val="00C815FC"/>
    <w:rsid w:val="00C82318"/>
    <w:rsid w:val="00C84CFB"/>
    <w:rsid w:val="00C85A9B"/>
    <w:rsid w:val="00C9143B"/>
    <w:rsid w:val="00C91F9E"/>
    <w:rsid w:val="00C94020"/>
    <w:rsid w:val="00C96525"/>
    <w:rsid w:val="00CA0632"/>
    <w:rsid w:val="00CA3D5E"/>
    <w:rsid w:val="00CA54D0"/>
    <w:rsid w:val="00CB0A45"/>
    <w:rsid w:val="00CB0B99"/>
    <w:rsid w:val="00CB3013"/>
    <w:rsid w:val="00CB7B60"/>
    <w:rsid w:val="00CC0E73"/>
    <w:rsid w:val="00CC0F96"/>
    <w:rsid w:val="00CC193A"/>
    <w:rsid w:val="00CC1E60"/>
    <w:rsid w:val="00CC3A7B"/>
    <w:rsid w:val="00CC4ACF"/>
    <w:rsid w:val="00CC4F9F"/>
    <w:rsid w:val="00CC5AF6"/>
    <w:rsid w:val="00CC6103"/>
    <w:rsid w:val="00CC623C"/>
    <w:rsid w:val="00CD4CA0"/>
    <w:rsid w:val="00CE082F"/>
    <w:rsid w:val="00CE0D1A"/>
    <w:rsid w:val="00CE14BC"/>
    <w:rsid w:val="00CE20E9"/>
    <w:rsid w:val="00CE61F7"/>
    <w:rsid w:val="00CE6778"/>
    <w:rsid w:val="00CF2ED2"/>
    <w:rsid w:val="00CF3114"/>
    <w:rsid w:val="00CF3609"/>
    <w:rsid w:val="00CF3A5C"/>
    <w:rsid w:val="00CF3B4E"/>
    <w:rsid w:val="00CF5B2E"/>
    <w:rsid w:val="00CF698F"/>
    <w:rsid w:val="00CF7155"/>
    <w:rsid w:val="00CF7F3E"/>
    <w:rsid w:val="00D012EC"/>
    <w:rsid w:val="00D017FB"/>
    <w:rsid w:val="00D0219C"/>
    <w:rsid w:val="00D028D7"/>
    <w:rsid w:val="00D05DF1"/>
    <w:rsid w:val="00D12A7A"/>
    <w:rsid w:val="00D13851"/>
    <w:rsid w:val="00D14145"/>
    <w:rsid w:val="00D14A3D"/>
    <w:rsid w:val="00D21A03"/>
    <w:rsid w:val="00D21E61"/>
    <w:rsid w:val="00D222E8"/>
    <w:rsid w:val="00D224C7"/>
    <w:rsid w:val="00D22BF2"/>
    <w:rsid w:val="00D234F8"/>
    <w:rsid w:val="00D2753E"/>
    <w:rsid w:val="00D275AC"/>
    <w:rsid w:val="00D32F3B"/>
    <w:rsid w:val="00D34A2A"/>
    <w:rsid w:val="00D4248C"/>
    <w:rsid w:val="00D426F6"/>
    <w:rsid w:val="00D437F2"/>
    <w:rsid w:val="00D446D7"/>
    <w:rsid w:val="00D44A97"/>
    <w:rsid w:val="00D4535E"/>
    <w:rsid w:val="00D45B02"/>
    <w:rsid w:val="00D46467"/>
    <w:rsid w:val="00D46DC9"/>
    <w:rsid w:val="00D4752B"/>
    <w:rsid w:val="00D50273"/>
    <w:rsid w:val="00D52196"/>
    <w:rsid w:val="00D57FA2"/>
    <w:rsid w:val="00D617C5"/>
    <w:rsid w:val="00D61A78"/>
    <w:rsid w:val="00D6565F"/>
    <w:rsid w:val="00D674AA"/>
    <w:rsid w:val="00D71137"/>
    <w:rsid w:val="00D71C43"/>
    <w:rsid w:val="00D72952"/>
    <w:rsid w:val="00D737CD"/>
    <w:rsid w:val="00D7400A"/>
    <w:rsid w:val="00D75392"/>
    <w:rsid w:val="00D7660C"/>
    <w:rsid w:val="00D77F6B"/>
    <w:rsid w:val="00D806EF"/>
    <w:rsid w:val="00D84344"/>
    <w:rsid w:val="00D84B5E"/>
    <w:rsid w:val="00D8516E"/>
    <w:rsid w:val="00D87BE3"/>
    <w:rsid w:val="00D90AC5"/>
    <w:rsid w:val="00D925BE"/>
    <w:rsid w:val="00D94D3D"/>
    <w:rsid w:val="00D96A1F"/>
    <w:rsid w:val="00D97373"/>
    <w:rsid w:val="00D97600"/>
    <w:rsid w:val="00DA2ABF"/>
    <w:rsid w:val="00DA6CE2"/>
    <w:rsid w:val="00DA7976"/>
    <w:rsid w:val="00DB32EC"/>
    <w:rsid w:val="00DB51A9"/>
    <w:rsid w:val="00DB58C6"/>
    <w:rsid w:val="00DB6EBE"/>
    <w:rsid w:val="00DC01AD"/>
    <w:rsid w:val="00DC188B"/>
    <w:rsid w:val="00DC22B8"/>
    <w:rsid w:val="00DC3422"/>
    <w:rsid w:val="00DC4363"/>
    <w:rsid w:val="00DC4370"/>
    <w:rsid w:val="00DC59C2"/>
    <w:rsid w:val="00DC673A"/>
    <w:rsid w:val="00DC77EF"/>
    <w:rsid w:val="00DD155C"/>
    <w:rsid w:val="00DD2BD8"/>
    <w:rsid w:val="00DD60E6"/>
    <w:rsid w:val="00DD61C4"/>
    <w:rsid w:val="00DD68AA"/>
    <w:rsid w:val="00DD6B9D"/>
    <w:rsid w:val="00DD741A"/>
    <w:rsid w:val="00DD7F63"/>
    <w:rsid w:val="00DF0223"/>
    <w:rsid w:val="00DF208E"/>
    <w:rsid w:val="00DF48E6"/>
    <w:rsid w:val="00E0547D"/>
    <w:rsid w:val="00E06797"/>
    <w:rsid w:val="00E068D7"/>
    <w:rsid w:val="00E06B8D"/>
    <w:rsid w:val="00E07BB6"/>
    <w:rsid w:val="00E10021"/>
    <w:rsid w:val="00E117A6"/>
    <w:rsid w:val="00E17783"/>
    <w:rsid w:val="00E17CE4"/>
    <w:rsid w:val="00E207D2"/>
    <w:rsid w:val="00E2127C"/>
    <w:rsid w:val="00E212F9"/>
    <w:rsid w:val="00E2210C"/>
    <w:rsid w:val="00E25AAC"/>
    <w:rsid w:val="00E27FE3"/>
    <w:rsid w:val="00E3299B"/>
    <w:rsid w:val="00E37399"/>
    <w:rsid w:val="00E40C0B"/>
    <w:rsid w:val="00E43D2F"/>
    <w:rsid w:val="00E46793"/>
    <w:rsid w:val="00E5031D"/>
    <w:rsid w:val="00E53031"/>
    <w:rsid w:val="00E53053"/>
    <w:rsid w:val="00E53D1B"/>
    <w:rsid w:val="00E544E8"/>
    <w:rsid w:val="00E56BDA"/>
    <w:rsid w:val="00E57697"/>
    <w:rsid w:val="00E579F4"/>
    <w:rsid w:val="00E64327"/>
    <w:rsid w:val="00E700E4"/>
    <w:rsid w:val="00E709BB"/>
    <w:rsid w:val="00E7368B"/>
    <w:rsid w:val="00E759B2"/>
    <w:rsid w:val="00E75B89"/>
    <w:rsid w:val="00E76181"/>
    <w:rsid w:val="00E76556"/>
    <w:rsid w:val="00E77EED"/>
    <w:rsid w:val="00E8005F"/>
    <w:rsid w:val="00E832C3"/>
    <w:rsid w:val="00E842D7"/>
    <w:rsid w:val="00E85C78"/>
    <w:rsid w:val="00E8700D"/>
    <w:rsid w:val="00E906A3"/>
    <w:rsid w:val="00E93685"/>
    <w:rsid w:val="00E954F5"/>
    <w:rsid w:val="00E963E0"/>
    <w:rsid w:val="00E9650F"/>
    <w:rsid w:val="00E97637"/>
    <w:rsid w:val="00EA02D5"/>
    <w:rsid w:val="00EA2E65"/>
    <w:rsid w:val="00EA40DC"/>
    <w:rsid w:val="00EA4A94"/>
    <w:rsid w:val="00EA57BF"/>
    <w:rsid w:val="00EA5AD8"/>
    <w:rsid w:val="00EA5C3B"/>
    <w:rsid w:val="00EA6ED2"/>
    <w:rsid w:val="00EB25B3"/>
    <w:rsid w:val="00EB43CC"/>
    <w:rsid w:val="00EB441D"/>
    <w:rsid w:val="00EB555E"/>
    <w:rsid w:val="00EC3E6E"/>
    <w:rsid w:val="00EC48DE"/>
    <w:rsid w:val="00EC77EB"/>
    <w:rsid w:val="00EC77F6"/>
    <w:rsid w:val="00EC7C33"/>
    <w:rsid w:val="00ED0781"/>
    <w:rsid w:val="00ED1D7E"/>
    <w:rsid w:val="00ED326D"/>
    <w:rsid w:val="00ED6A1B"/>
    <w:rsid w:val="00EE0275"/>
    <w:rsid w:val="00EE571F"/>
    <w:rsid w:val="00EE66BF"/>
    <w:rsid w:val="00EE68AE"/>
    <w:rsid w:val="00EE6B0C"/>
    <w:rsid w:val="00EF08B2"/>
    <w:rsid w:val="00EF0B6E"/>
    <w:rsid w:val="00EF169A"/>
    <w:rsid w:val="00EF4BD9"/>
    <w:rsid w:val="00F00F38"/>
    <w:rsid w:val="00F04161"/>
    <w:rsid w:val="00F0581B"/>
    <w:rsid w:val="00F05F8A"/>
    <w:rsid w:val="00F05FED"/>
    <w:rsid w:val="00F11761"/>
    <w:rsid w:val="00F1232F"/>
    <w:rsid w:val="00F13A78"/>
    <w:rsid w:val="00F170FF"/>
    <w:rsid w:val="00F21AB8"/>
    <w:rsid w:val="00F22A03"/>
    <w:rsid w:val="00F22A62"/>
    <w:rsid w:val="00F234D2"/>
    <w:rsid w:val="00F23A71"/>
    <w:rsid w:val="00F27978"/>
    <w:rsid w:val="00F30F52"/>
    <w:rsid w:val="00F3155C"/>
    <w:rsid w:val="00F32582"/>
    <w:rsid w:val="00F368CA"/>
    <w:rsid w:val="00F42A29"/>
    <w:rsid w:val="00F448D6"/>
    <w:rsid w:val="00F46E67"/>
    <w:rsid w:val="00F503AF"/>
    <w:rsid w:val="00F50577"/>
    <w:rsid w:val="00F51431"/>
    <w:rsid w:val="00F5145E"/>
    <w:rsid w:val="00F515FA"/>
    <w:rsid w:val="00F528CD"/>
    <w:rsid w:val="00F52B1F"/>
    <w:rsid w:val="00F536B7"/>
    <w:rsid w:val="00F541CC"/>
    <w:rsid w:val="00F55960"/>
    <w:rsid w:val="00F56847"/>
    <w:rsid w:val="00F56DAF"/>
    <w:rsid w:val="00F6053D"/>
    <w:rsid w:val="00F61582"/>
    <w:rsid w:val="00F622C4"/>
    <w:rsid w:val="00F627A0"/>
    <w:rsid w:val="00F644CB"/>
    <w:rsid w:val="00F650F9"/>
    <w:rsid w:val="00F65625"/>
    <w:rsid w:val="00F658B2"/>
    <w:rsid w:val="00F66E24"/>
    <w:rsid w:val="00F70DF0"/>
    <w:rsid w:val="00F71296"/>
    <w:rsid w:val="00F730CA"/>
    <w:rsid w:val="00F7405A"/>
    <w:rsid w:val="00F7417A"/>
    <w:rsid w:val="00F77679"/>
    <w:rsid w:val="00F81FEC"/>
    <w:rsid w:val="00F83F36"/>
    <w:rsid w:val="00F937C6"/>
    <w:rsid w:val="00F93B17"/>
    <w:rsid w:val="00F9796F"/>
    <w:rsid w:val="00F97E4B"/>
    <w:rsid w:val="00FA1AAC"/>
    <w:rsid w:val="00FA7BD6"/>
    <w:rsid w:val="00FB0D68"/>
    <w:rsid w:val="00FB16D6"/>
    <w:rsid w:val="00FB23CE"/>
    <w:rsid w:val="00FB2F8E"/>
    <w:rsid w:val="00FB3A00"/>
    <w:rsid w:val="00FB5E3E"/>
    <w:rsid w:val="00FC01CD"/>
    <w:rsid w:val="00FC41DA"/>
    <w:rsid w:val="00FC44BE"/>
    <w:rsid w:val="00FC44BF"/>
    <w:rsid w:val="00FC66A4"/>
    <w:rsid w:val="00FC6C12"/>
    <w:rsid w:val="00FD0FB4"/>
    <w:rsid w:val="00FD5CD5"/>
    <w:rsid w:val="00FD6451"/>
    <w:rsid w:val="00FE030E"/>
    <w:rsid w:val="00FE05BB"/>
    <w:rsid w:val="00FE3601"/>
    <w:rsid w:val="00FE491E"/>
    <w:rsid w:val="00FE641F"/>
    <w:rsid w:val="00FE69EA"/>
    <w:rsid w:val="00FE705A"/>
    <w:rsid w:val="00FF0BF1"/>
    <w:rsid w:val="00FF0D56"/>
    <w:rsid w:val="00FF255C"/>
    <w:rsid w:val="00FF2755"/>
    <w:rsid w:val="00FF364E"/>
    <w:rsid w:val="00FF39FE"/>
    <w:rsid w:val="00FF760C"/>
    <w:rsid w:val="00FF7CEA"/>
  </w:rsids>
  <m:mathPr>
    <m:mathFont m:val="Cambria Math"/>
    <m:brkBin m:val="before"/>
    <m:brkBinSub m:val="--"/>
    <m:smallFrac/>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0" w:qFormat="1"/>
    <w:lsdException w:name="caption" w:qFormat="1"/>
    <w:lsdException w:name="footnote reference" w:qFormat="1"/>
    <w:lsdException w:name="Title" w:semiHidden="0" w:unhideWhenUsed="0" w:qFormat="1"/>
    <w:lsdException w:name="Body Text" w:uiPriority="0"/>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1B7C64"/>
    <w:rPr>
      <w:sz w:val="24"/>
      <w:szCs w:val="24"/>
      <w:lang w:val="vi-VN"/>
    </w:rPr>
  </w:style>
  <w:style w:type="paragraph" w:styleId="Heading1">
    <w:name w:val="heading 1"/>
    <w:basedOn w:val="Normal"/>
    <w:next w:val="Normal"/>
    <w:link w:val="Heading1Char"/>
    <w:uiPriority w:val="99"/>
    <w:qFormat/>
    <w:rsid w:val="00943C2D"/>
    <w:pPr>
      <w:keepNext/>
      <w:keepLines/>
      <w:spacing w:before="120" w:line="320" w:lineRule="exact"/>
      <w:ind w:firstLine="720"/>
      <w:jc w:val="both"/>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unhideWhenUsed/>
    <w:rsid w:val="005D1A8B"/>
    <w:rPr>
      <w:sz w:val="24"/>
      <w:szCs w:val="24"/>
    </w:rPr>
  </w:style>
  <w:style w:type="paragraph" w:styleId="ListParagraph">
    <w:name w:val="List Paragraph"/>
    <w:basedOn w:val="Normal"/>
    <w:uiPriority w:val="34"/>
    <w:qFormat/>
    <w:rsid w:val="007B137D"/>
    <w:pPr>
      <w:ind w:left="720"/>
      <w:contextualSpacing/>
    </w:pPr>
  </w:style>
  <w:style w:type="paragraph" w:styleId="Header">
    <w:name w:val="header"/>
    <w:basedOn w:val="Normal"/>
    <w:link w:val="HeaderChar"/>
    <w:uiPriority w:val="99"/>
    <w:unhideWhenUsed/>
    <w:rsid w:val="00081C38"/>
    <w:pPr>
      <w:tabs>
        <w:tab w:val="center" w:pos="4680"/>
        <w:tab w:val="right" w:pos="9360"/>
      </w:tabs>
    </w:pPr>
  </w:style>
  <w:style w:type="character" w:customStyle="1" w:styleId="HeaderChar">
    <w:name w:val="Header Char"/>
    <w:basedOn w:val="DefaultParagraphFont"/>
    <w:link w:val="Header"/>
    <w:uiPriority w:val="99"/>
    <w:rsid w:val="00081C38"/>
    <w:rPr>
      <w:sz w:val="24"/>
      <w:szCs w:val="24"/>
    </w:rPr>
  </w:style>
  <w:style w:type="paragraph" w:styleId="Footer">
    <w:name w:val="footer"/>
    <w:basedOn w:val="Normal"/>
    <w:link w:val="FooterChar"/>
    <w:uiPriority w:val="99"/>
    <w:unhideWhenUsed/>
    <w:rsid w:val="00081C38"/>
    <w:pPr>
      <w:tabs>
        <w:tab w:val="center" w:pos="4680"/>
        <w:tab w:val="right" w:pos="9360"/>
      </w:tabs>
    </w:pPr>
  </w:style>
  <w:style w:type="character" w:customStyle="1" w:styleId="FooterChar">
    <w:name w:val="Footer Char"/>
    <w:basedOn w:val="DefaultParagraphFont"/>
    <w:link w:val="Footer"/>
    <w:uiPriority w:val="99"/>
    <w:rsid w:val="00081C38"/>
    <w:rPr>
      <w:sz w:val="24"/>
      <w:szCs w:val="24"/>
    </w:rPr>
  </w:style>
  <w:style w:type="paragraph" w:styleId="BalloonText">
    <w:name w:val="Balloon Text"/>
    <w:basedOn w:val="Normal"/>
    <w:link w:val="BalloonTextChar"/>
    <w:uiPriority w:val="99"/>
    <w:semiHidden/>
    <w:unhideWhenUsed/>
    <w:rsid w:val="00BC4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D6D"/>
    <w:rPr>
      <w:rFonts w:ascii="Segoe UI" w:hAnsi="Segoe UI" w:cs="Segoe UI"/>
      <w:sz w:val="18"/>
      <w:szCs w:val="18"/>
    </w:rPr>
  </w:style>
  <w:style w:type="paragraph" w:styleId="FootnoteText">
    <w:name w:val="footnote text"/>
    <w:aliases w:val="Footnote Text Char Char Char Char Char,Footnote Text Char Char Char Char Char Char Ch Char,Footnote Text Char Tegn Char,Footnote Text Char Char Char Char Char Char Ch,Footnote Text Char Char Char Char Char Char Ch Char Char Char,fn,f"/>
    <w:basedOn w:val="Normal"/>
    <w:link w:val="FootnoteTextChar"/>
    <w:qFormat/>
    <w:rsid w:val="00F52B1F"/>
    <w:pPr>
      <w:autoSpaceDE w:val="0"/>
      <w:autoSpaceDN w:val="0"/>
      <w:spacing w:before="120"/>
      <w:ind w:firstLine="720"/>
      <w:jc w:val="both"/>
    </w:pPr>
    <w:rPr>
      <w:sz w:val="20"/>
      <w:szCs w:val="20"/>
      <w:lang w:eastAsia="ar-SA"/>
    </w:rPr>
  </w:style>
  <w:style w:type="character" w:customStyle="1" w:styleId="FootnoteTextChar">
    <w:name w:val="Footnote Text Char"/>
    <w:aliases w:val="Footnote Text Char Char Char Char Char Char,Footnote Text Char Char Char Char Char Char Ch Char Char,Footnote Text Char Tegn Char Char,Footnote Text Char Char Char Char Char Char Ch Char1,fn Char,f Char"/>
    <w:basedOn w:val="DefaultParagraphFont"/>
    <w:link w:val="FootnoteText"/>
    <w:qFormat/>
    <w:rsid w:val="00F52B1F"/>
    <w:rPr>
      <w:lang w:val="vi-VN" w:eastAsia="ar-SA"/>
    </w:rPr>
  </w:style>
  <w:style w:type="character" w:styleId="FootnoteReference">
    <w:name w:val="footnote reference"/>
    <w:aliases w:val="Footnote,Footnote text,Ref,de nota al pie,ftref,fr,16 Point,Superscript 6 Point,BearingPoint,Footnote Text1,Footnote + Arial,10 pt,Black,Footnote Text11,Superscript 6 Point + 11 pt,(NECG) Footnote Reference,Fußnotenzeichen DISS,R"/>
    <w:link w:val="4GCharCharChar"/>
    <w:uiPriority w:val="99"/>
    <w:qFormat/>
    <w:rsid w:val="00F52B1F"/>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F52B1F"/>
    <w:pPr>
      <w:spacing w:before="100" w:line="240" w:lineRule="exact"/>
    </w:pPr>
    <w:rPr>
      <w:sz w:val="20"/>
      <w:szCs w:val="20"/>
      <w:vertAlign w:val="superscript"/>
      <w:lang w:val="en-US"/>
    </w:rPr>
  </w:style>
  <w:style w:type="paragraph" w:customStyle="1" w:styleId="Default">
    <w:name w:val="Default"/>
    <w:rsid w:val="00474D50"/>
    <w:pPr>
      <w:autoSpaceDE w:val="0"/>
      <w:autoSpaceDN w:val="0"/>
      <w:adjustRightInd w:val="0"/>
    </w:pPr>
    <w:rPr>
      <w:color w:val="000000"/>
      <w:sz w:val="24"/>
      <w:szCs w:val="24"/>
    </w:rPr>
  </w:style>
  <w:style w:type="character" w:customStyle="1" w:styleId="Heading1Char">
    <w:name w:val="Heading 1 Char"/>
    <w:basedOn w:val="DefaultParagraphFont"/>
    <w:link w:val="Heading1"/>
    <w:uiPriority w:val="99"/>
    <w:rsid w:val="00943C2D"/>
    <w:rPr>
      <w:rFonts w:eastAsiaTheme="majorEastAsia" w:cstheme="majorBidi"/>
      <w:b/>
      <w:sz w:val="28"/>
      <w:szCs w:val="32"/>
      <w:lang w:val="vi-VN"/>
    </w:rPr>
  </w:style>
  <w:style w:type="character" w:styleId="CommentReference">
    <w:name w:val="annotation reference"/>
    <w:basedOn w:val="DefaultParagraphFont"/>
    <w:uiPriority w:val="99"/>
    <w:semiHidden/>
    <w:unhideWhenUsed/>
    <w:rsid w:val="00F23A71"/>
    <w:rPr>
      <w:sz w:val="16"/>
      <w:szCs w:val="16"/>
    </w:rPr>
  </w:style>
  <w:style w:type="paragraph" w:styleId="CommentText">
    <w:name w:val="annotation text"/>
    <w:basedOn w:val="Normal"/>
    <w:link w:val="CommentTextChar"/>
    <w:uiPriority w:val="99"/>
    <w:semiHidden/>
    <w:unhideWhenUsed/>
    <w:rsid w:val="00F23A71"/>
    <w:rPr>
      <w:sz w:val="20"/>
      <w:szCs w:val="20"/>
    </w:rPr>
  </w:style>
  <w:style w:type="character" w:customStyle="1" w:styleId="CommentTextChar">
    <w:name w:val="Comment Text Char"/>
    <w:basedOn w:val="DefaultParagraphFont"/>
    <w:link w:val="CommentText"/>
    <w:uiPriority w:val="99"/>
    <w:semiHidden/>
    <w:rsid w:val="00F23A71"/>
    <w:rPr>
      <w:lang w:val="vi-VN"/>
    </w:rPr>
  </w:style>
  <w:style w:type="paragraph" w:styleId="CommentSubject">
    <w:name w:val="annotation subject"/>
    <w:basedOn w:val="CommentText"/>
    <w:next w:val="CommentText"/>
    <w:link w:val="CommentSubjectChar"/>
    <w:uiPriority w:val="99"/>
    <w:semiHidden/>
    <w:unhideWhenUsed/>
    <w:rsid w:val="00F23A71"/>
    <w:rPr>
      <w:b/>
      <w:bCs/>
    </w:rPr>
  </w:style>
  <w:style w:type="character" w:customStyle="1" w:styleId="CommentSubjectChar">
    <w:name w:val="Comment Subject Char"/>
    <w:basedOn w:val="CommentTextChar"/>
    <w:link w:val="CommentSubject"/>
    <w:uiPriority w:val="99"/>
    <w:semiHidden/>
    <w:rsid w:val="00F23A71"/>
    <w:rPr>
      <w:b/>
      <w:bCs/>
      <w:lang w:val="vi-VN"/>
    </w:rPr>
  </w:style>
  <w:style w:type="paragraph" w:styleId="NoSpacing">
    <w:name w:val="No Spacing"/>
    <w:uiPriority w:val="1"/>
    <w:qFormat/>
    <w:rsid w:val="00AA564A"/>
    <w:pPr>
      <w:widowControl w:val="0"/>
      <w:spacing w:before="120"/>
      <w:ind w:firstLine="720"/>
      <w:jc w:val="both"/>
    </w:pPr>
    <w:rPr>
      <w:rFonts w:eastAsia="Courier New" w:cs="Courier New"/>
      <w:color w:val="000000"/>
      <w:sz w:val="26"/>
      <w:szCs w:val="24"/>
      <w:lang w:val="vi-VN" w:eastAsia="vi-VN" w:bidi="vi-VN"/>
    </w:rPr>
  </w:style>
  <w:style w:type="character" w:customStyle="1" w:styleId="fontstyle01">
    <w:name w:val="fontstyle01"/>
    <w:basedOn w:val="DefaultParagraphFont"/>
    <w:rsid w:val="00670BDF"/>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semiHidden/>
    <w:unhideWhenUsed/>
    <w:rsid w:val="005F4D88"/>
    <w:pPr>
      <w:spacing w:after="120"/>
    </w:pPr>
    <w:rPr>
      <w:lang w:val="en-US"/>
    </w:rPr>
  </w:style>
  <w:style w:type="character" w:customStyle="1" w:styleId="BodyTextChar">
    <w:name w:val="Body Text Char"/>
    <w:basedOn w:val="DefaultParagraphFont"/>
    <w:link w:val="BodyText"/>
    <w:semiHidden/>
    <w:rsid w:val="005F4D88"/>
    <w:rPr>
      <w:sz w:val="24"/>
      <w:szCs w:val="24"/>
    </w:rPr>
  </w:style>
  <w:style w:type="paragraph" w:styleId="NormalWeb">
    <w:name w:val="Normal (Web)"/>
    <w:aliases w:val="webb,Char8,Char Char5,Char Char Char Char Char Char Char Char Char Char,Char Char Char Char Char Char Char Char Char Char Char,Обычный (веб)1,Обычный (веб) Знак,Обычный (веб) Знак1, Char Char Char,Обычный (веб) Знак Знак,표준 (웹)"/>
    <w:basedOn w:val="Normal"/>
    <w:link w:val="NormalWebChar"/>
    <w:uiPriority w:val="99"/>
    <w:unhideWhenUsed/>
    <w:qFormat/>
    <w:rsid w:val="00D234F8"/>
    <w:pPr>
      <w:spacing w:before="100" w:beforeAutospacing="1" w:after="100" w:afterAutospacing="1"/>
    </w:pPr>
    <w:rPr>
      <w:lang w:val="en-US"/>
    </w:rPr>
  </w:style>
  <w:style w:type="character" w:customStyle="1" w:styleId="NormalWebChar">
    <w:name w:val="Normal (Web) Char"/>
    <w:aliases w:val="webb Char,Char8 Char,Char Char5 Char,Char Char Char Char Char Char Char Char Char Char Char1,Char Char Char Char Char Char Char Char Char Char Char Char,Обычный (веб)1 Char,Обычный (веб) Знак Char,Обычный (веб) Знак1 Char,표준 (웹) Char"/>
    <w:link w:val="NormalWeb"/>
    <w:uiPriority w:val="99"/>
    <w:rsid w:val="00D234F8"/>
    <w:rPr>
      <w:sz w:val="24"/>
      <w:szCs w:val="24"/>
    </w:rPr>
  </w:style>
</w:styles>
</file>

<file path=word/webSettings.xml><?xml version="1.0" encoding="utf-8"?>
<w:webSettings xmlns:r="http://schemas.openxmlformats.org/officeDocument/2006/relationships" xmlns:w="http://schemas.openxmlformats.org/wordprocessingml/2006/main">
  <w:divs>
    <w:div w:id="1116483514">
      <w:bodyDiv w:val="1"/>
      <w:marLeft w:val="0"/>
      <w:marRight w:val="0"/>
      <w:marTop w:val="0"/>
      <w:marBottom w:val="0"/>
      <w:divBdr>
        <w:top w:val="none" w:sz="0" w:space="0" w:color="auto"/>
        <w:left w:val="none" w:sz="0" w:space="0" w:color="auto"/>
        <w:bottom w:val="none" w:sz="0" w:space="0" w:color="auto"/>
        <w:right w:val="none" w:sz="0" w:space="0" w:color="auto"/>
      </w:divBdr>
    </w:div>
    <w:div w:id="210772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07935-F1ED-4840-A581-6DCBC9378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8</Pages>
  <Words>2661</Words>
  <Characters>15170</Characters>
  <Application>Microsoft Office Word</Application>
  <DocSecurity>0</DocSecurity>
  <Lines>126</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Thị Loan</dc:creator>
  <cp:keywords/>
  <dc:description/>
  <cp:lastModifiedBy>A</cp:lastModifiedBy>
  <cp:revision>44</cp:revision>
  <cp:lastPrinted>2026-01-19T01:25:00Z</cp:lastPrinted>
  <dcterms:created xsi:type="dcterms:W3CDTF">2025-09-30T09:20:00Z</dcterms:created>
  <dcterms:modified xsi:type="dcterms:W3CDTF">2026-02-03T02:05:00Z</dcterms:modified>
</cp:coreProperties>
</file>